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C1" w:rsidRDefault="00BE54C1" w:rsidP="009E5DBF">
      <w:pPr>
        <w:pStyle w:val="Tekstpodstawowy"/>
        <w:spacing w:line="240" w:lineRule="auto"/>
        <w:ind w:left="1701"/>
        <w:jc w:val="right"/>
      </w:pPr>
    </w:p>
    <w:tbl>
      <w:tblPr>
        <w:tblW w:w="0" w:type="auto"/>
        <w:tblLayout w:type="fixed"/>
        <w:tblCellMar>
          <w:left w:w="0" w:type="dxa"/>
          <w:right w:w="0" w:type="dxa"/>
        </w:tblCellMar>
        <w:tblLook w:val="0000" w:firstRow="0" w:lastRow="0" w:firstColumn="0" w:lastColumn="0" w:noHBand="0" w:noVBand="0"/>
      </w:tblPr>
      <w:tblGrid>
        <w:gridCol w:w="4417"/>
        <w:gridCol w:w="5221"/>
      </w:tblGrid>
      <w:tr w:rsidR="00BE54C1" w:rsidTr="00081434">
        <w:tc>
          <w:tcPr>
            <w:tcW w:w="4417" w:type="dxa"/>
            <w:shd w:val="clear" w:color="auto" w:fill="auto"/>
          </w:tcPr>
          <w:p w:rsidR="00BE54C1" w:rsidRDefault="00BE54C1" w:rsidP="009E5DBF">
            <w:pPr>
              <w:keepNext/>
              <w:tabs>
                <w:tab w:val="right" w:leader="dot" w:pos="4535"/>
              </w:tabs>
              <w:spacing w:line="240" w:lineRule="auto"/>
              <w:jc w:val="left"/>
            </w:pPr>
            <w:r>
              <w:t>OR.272.2.</w:t>
            </w:r>
            <w:r w:rsidR="00777D40">
              <w:t>8</w:t>
            </w:r>
            <w:r>
              <w:t>.201</w:t>
            </w:r>
            <w:r w:rsidR="00FA4A0B">
              <w:t>8</w:t>
            </w:r>
          </w:p>
        </w:tc>
        <w:tc>
          <w:tcPr>
            <w:tcW w:w="5221" w:type="dxa"/>
            <w:shd w:val="clear" w:color="auto" w:fill="auto"/>
          </w:tcPr>
          <w:p w:rsidR="00BE54C1" w:rsidRDefault="00BE54C1" w:rsidP="009E5DBF">
            <w:pPr>
              <w:pStyle w:val="Zawartotabeli"/>
              <w:spacing w:line="240" w:lineRule="auto"/>
            </w:pPr>
          </w:p>
        </w:tc>
      </w:tr>
      <w:tr w:rsidR="00BE54C1" w:rsidTr="00081434">
        <w:tc>
          <w:tcPr>
            <w:tcW w:w="4417" w:type="dxa"/>
            <w:shd w:val="clear" w:color="auto" w:fill="auto"/>
          </w:tcPr>
          <w:p w:rsidR="00BE54C1" w:rsidRDefault="00BE54C1" w:rsidP="009E5DBF">
            <w:pPr>
              <w:spacing w:line="240" w:lineRule="auto"/>
              <w:jc w:val="center"/>
            </w:pPr>
            <w:r>
              <w:rPr>
                <w:i/>
                <w:iCs/>
                <w:sz w:val="16"/>
                <w:szCs w:val="16"/>
              </w:rPr>
              <w:t>(znak sprawy powtórzony z pierwszej strony wniosku o wszczęcie postępowania o udzielenie zamówienia w trybie ofertowym)</w:t>
            </w:r>
          </w:p>
        </w:tc>
        <w:tc>
          <w:tcPr>
            <w:tcW w:w="5221" w:type="dxa"/>
            <w:shd w:val="clear" w:color="auto" w:fill="auto"/>
          </w:tcPr>
          <w:p w:rsidR="00BE54C1" w:rsidRDefault="00BE54C1" w:rsidP="009E5DBF">
            <w:pPr>
              <w:pStyle w:val="Zawartotabeli"/>
              <w:spacing w:line="240" w:lineRule="auto"/>
            </w:pPr>
          </w:p>
        </w:tc>
      </w:tr>
    </w:tbl>
    <w:p w:rsidR="009E5DBF" w:rsidRDefault="009E5DBF" w:rsidP="009E5DBF">
      <w:pPr>
        <w:pStyle w:val="Nagwekzacznika"/>
        <w:spacing w:before="0" w:after="0"/>
      </w:pPr>
    </w:p>
    <w:p w:rsidR="00BE54C1" w:rsidRDefault="00BE54C1" w:rsidP="009E5DBF">
      <w:pPr>
        <w:pStyle w:val="Nagwekzacznika"/>
        <w:spacing w:before="0" w:after="0"/>
      </w:pPr>
      <w:r>
        <w:t>Zaproszenie do złożenia propozycji cenowej</w:t>
      </w:r>
    </w:p>
    <w:p w:rsidR="00BE54C1" w:rsidRDefault="00BE54C1" w:rsidP="009E5DBF">
      <w:pPr>
        <w:pStyle w:val="Tekstpodstawowy"/>
        <w:spacing w:line="240" w:lineRule="auto"/>
        <w:jc w:val="center"/>
      </w:pPr>
      <w:r>
        <w:rPr>
          <w:rFonts w:eastAsia="Times New Roman"/>
          <w:b/>
          <w:bCs/>
          <w:color w:val="000000"/>
        </w:rPr>
        <w:t>na zadanie pn.:</w:t>
      </w:r>
    </w:p>
    <w:p w:rsidR="00BE54C1" w:rsidRDefault="00BE54C1" w:rsidP="009E5DBF">
      <w:pPr>
        <w:tabs>
          <w:tab w:val="right" w:leader="dot" w:pos="9638"/>
        </w:tabs>
        <w:spacing w:line="240" w:lineRule="auto"/>
        <w:jc w:val="center"/>
        <w:textAlignment w:val="auto"/>
      </w:pPr>
      <w:r>
        <w:rPr>
          <w:rFonts w:eastAsia="Times New Roman"/>
          <w:b/>
          <w:bCs/>
          <w:color w:val="000000"/>
        </w:rPr>
        <w:t>„</w:t>
      </w:r>
      <w:r w:rsidR="00777D40">
        <w:rPr>
          <w:rFonts w:eastAsia="Times New Roman"/>
          <w:b/>
          <w:bCs/>
          <w:color w:val="000000"/>
        </w:rPr>
        <w:t>Wydzielenie gruntów wkładowych z Rolniczej Sp</w:t>
      </w:r>
      <w:r w:rsidR="00BF5653">
        <w:rPr>
          <w:rFonts w:eastAsia="Times New Roman"/>
          <w:b/>
          <w:bCs/>
          <w:color w:val="000000"/>
        </w:rPr>
        <w:t>ółdzielni Produkcyjnej w Jankowicach Wielkich”</w:t>
      </w:r>
    </w:p>
    <w:p w:rsidR="009E3068" w:rsidRPr="009E3068" w:rsidRDefault="009E3068" w:rsidP="009E5DBF">
      <w:pPr>
        <w:spacing w:line="240" w:lineRule="auto"/>
        <w:jc w:val="center"/>
        <w:textAlignment w:val="auto"/>
        <w:rPr>
          <w:rFonts w:eastAsia="Times New Roman"/>
          <w:color w:val="000000"/>
          <w:sz w:val="20"/>
          <w:szCs w:val="20"/>
        </w:rPr>
      </w:pPr>
      <w:r w:rsidRPr="009E3068">
        <w:rPr>
          <w:rFonts w:eastAsia="Times New Roman"/>
          <w:color w:val="000000"/>
          <w:sz w:val="20"/>
          <w:szCs w:val="20"/>
        </w:rPr>
        <w:t xml:space="preserve">(podstawa prawna: art. 4 pkt 8 ustawy — Prawo zamówień publicznych, tj. ustawy nie stosuje się do zamówień </w:t>
      </w:r>
    </w:p>
    <w:p w:rsidR="009E3068" w:rsidRPr="009E3068" w:rsidRDefault="009E3068" w:rsidP="009E5DBF">
      <w:pPr>
        <w:spacing w:line="240" w:lineRule="auto"/>
        <w:jc w:val="center"/>
        <w:textAlignment w:val="auto"/>
        <w:rPr>
          <w:rFonts w:eastAsia="Times New Roman"/>
          <w:color w:val="000000"/>
          <w:sz w:val="20"/>
          <w:szCs w:val="20"/>
        </w:rPr>
      </w:pPr>
      <w:r w:rsidRPr="009E3068">
        <w:rPr>
          <w:rFonts w:eastAsia="Times New Roman"/>
          <w:color w:val="000000"/>
          <w:sz w:val="20"/>
          <w:szCs w:val="20"/>
        </w:rPr>
        <w:t>i konkursów, których wartość nie przekracza wyrażonej w złotych równowartości kwoty 30 000 euro)</w:t>
      </w:r>
    </w:p>
    <w:p w:rsidR="00BE54C1" w:rsidRDefault="00BE54C1" w:rsidP="009E5DBF">
      <w:pPr>
        <w:spacing w:line="240" w:lineRule="auto"/>
        <w:jc w:val="center"/>
        <w:textAlignment w:val="auto"/>
      </w:pPr>
    </w:p>
    <w:p w:rsidR="00BE54C1" w:rsidRDefault="00BE54C1" w:rsidP="009E5DBF">
      <w:pPr>
        <w:spacing w:line="240" w:lineRule="auto"/>
        <w:ind w:left="720"/>
        <w:textAlignment w:val="auto"/>
      </w:pPr>
      <w:r>
        <w:rPr>
          <w:rFonts w:eastAsia="Times New Roman"/>
          <w:b/>
          <w:bCs/>
          <w:color w:val="000000"/>
          <w:spacing w:val="-6"/>
        </w:rPr>
        <w:t>ZAMAWIAJĄCYM</w:t>
      </w:r>
      <w:r>
        <w:rPr>
          <w:rFonts w:eastAsia="Times New Roman"/>
          <w:color w:val="000000"/>
          <w:spacing w:val="-6"/>
        </w:rPr>
        <w:t xml:space="preserve"> jest Powiat Brzeski — Starostwo Powiatowe w Brzegu, ul. Robotnicza 20,</w:t>
      </w:r>
      <w:r>
        <w:rPr>
          <w:rFonts w:eastAsia="Times New Roman"/>
          <w:color w:val="000000"/>
        </w:rPr>
        <w:t xml:space="preserve"> 49-300 Brzeg (osoby do kontaktu w ust. 5).</w:t>
      </w:r>
    </w:p>
    <w:p w:rsidR="00BE54C1" w:rsidRDefault="003D5D87" w:rsidP="009E5DBF">
      <w:pPr>
        <w:keepNext/>
        <w:shd w:val="clear" w:color="auto" w:fill="CCCCCC"/>
        <w:spacing w:line="240" w:lineRule="auto"/>
        <w:jc w:val="left"/>
        <w:textAlignment w:val="auto"/>
      </w:pPr>
      <w:r>
        <w:rPr>
          <w:rFonts w:eastAsia="Times New Roman"/>
          <w:b/>
          <w:bCs/>
          <w:color w:val="000000"/>
        </w:rPr>
        <w:t xml:space="preserve">1. </w:t>
      </w:r>
      <w:r w:rsidR="00BE54C1">
        <w:rPr>
          <w:rFonts w:eastAsia="Times New Roman"/>
          <w:b/>
          <w:bCs/>
          <w:color w:val="000000"/>
        </w:rPr>
        <w:t>OPIS PRZEDMIOTU ZAMÓWIENIA:</w:t>
      </w:r>
    </w:p>
    <w:p w:rsidR="00BF5653" w:rsidRDefault="00BF5653" w:rsidP="009E5DBF">
      <w:pPr>
        <w:pStyle w:val="Tekstpodstawowy"/>
        <w:tabs>
          <w:tab w:val="right" w:leader="dot" w:pos="9638"/>
        </w:tabs>
        <w:spacing w:line="240" w:lineRule="auto"/>
      </w:pPr>
    </w:p>
    <w:p w:rsidR="00BF5653" w:rsidRDefault="000C6608" w:rsidP="009E5DBF">
      <w:pPr>
        <w:pStyle w:val="Tekstpodstawowy"/>
        <w:tabs>
          <w:tab w:val="right" w:leader="dot" w:pos="9638"/>
        </w:tabs>
        <w:spacing w:line="240" w:lineRule="auto"/>
      </w:pPr>
      <w:r w:rsidRPr="004B36B9">
        <w:rPr>
          <w:rFonts w:eastAsia="Times New Roman"/>
          <w:lang w:eastAsia="ar-SA"/>
        </w:rPr>
        <w:t xml:space="preserve">Opracowanie dokumentacji geodezyjno-prawnej niezbędnej do wydania przez Starostę Brzeskiego decyzji w sprawie  wydzielenia gruntów odpowiadających udziałowi 8851/100000 części z kompleksu gruntów wkładowych RSP w Jankowicach Wielkich, stanowiącego </w:t>
      </w:r>
      <w:r>
        <w:rPr>
          <w:rFonts w:eastAsia="Times New Roman"/>
          <w:lang w:eastAsia="ar-SA"/>
        </w:rPr>
        <w:t xml:space="preserve">położone w Jankowicach Wielkich </w:t>
      </w:r>
      <w:r w:rsidRPr="004B36B9">
        <w:rPr>
          <w:rFonts w:eastAsia="Times New Roman"/>
          <w:lang w:eastAsia="ar-SA"/>
        </w:rPr>
        <w:t>działk</w:t>
      </w:r>
      <w:r>
        <w:rPr>
          <w:rFonts w:eastAsia="Times New Roman"/>
          <w:lang w:eastAsia="ar-SA"/>
        </w:rPr>
        <w:t>i</w:t>
      </w:r>
      <w:r w:rsidRPr="004B36B9">
        <w:rPr>
          <w:rFonts w:eastAsia="Times New Roman"/>
          <w:lang w:eastAsia="ar-SA"/>
        </w:rPr>
        <w:t xml:space="preserve"> nr  </w:t>
      </w:r>
      <w:r>
        <w:rPr>
          <w:rFonts w:eastAsia="Times New Roman"/>
          <w:lang w:eastAsia="ar-SA"/>
        </w:rPr>
        <w:t xml:space="preserve">3/5, 3/14, 16, 49, 52/2, 79/8, 79/9, 79/10, 79/12, 79/13, 79/14 </w:t>
      </w:r>
      <w:r w:rsidRPr="004B36B9">
        <w:rPr>
          <w:rFonts w:eastAsia="Times New Roman"/>
          <w:lang w:eastAsia="ar-SA"/>
        </w:rPr>
        <w:t>o</w:t>
      </w:r>
      <w:r>
        <w:rPr>
          <w:rFonts w:eastAsia="Times New Roman"/>
          <w:lang w:eastAsia="ar-SA"/>
        </w:rPr>
        <w:t xml:space="preserve"> łącznej</w:t>
      </w:r>
      <w:r w:rsidRPr="004B36B9">
        <w:rPr>
          <w:rFonts w:eastAsia="Times New Roman"/>
          <w:lang w:eastAsia="ar-SA"/>
        </w:rPr>
        <w:t xml:space="preserve"> pow.  120,4417 ha  zgodnie z art. 16  ustawy z  dnia 26 marca 1982 roku o scalaniu i wymianie gruntów (Dz. U. z 2014 roku, poz. 700)</w:t>
      </w:r>
    </w:p>
    <w:p w:rsidR="00B83198" w:rsidRDefault="00B83198" w:rsidP="009E5DBF">
      <w:pPr>
        <w:pStyle w:val="Tekstpodstawowy"/>
        <w:tabs>
          <w:tab w:val="right" w:leader="dot" w:pos="9638"/>
        </w:tabs>
        <w:spacing w:line="240" w:lineRule="auto"/>
      </w:pPr>
    </w:p>
    <w:p w:rsidR="00DC3B8E" w:rsidRDefault="0095418F" w:rsidP="00130A84">
      <w:pPr>
        <w:keepNext/>
        <w:shd w:val="clear" w:color="auto" w:fill="CCCCCC"/>
        <w:spacing w:line="240" w:lineRule="auto"/>
        <w:jc w:val="left"/>
        <w:textAlignment w:val="auto"/>
      </w:pPr>
      <w:r>
        <w:rPr>
          <w:rFonts w:eastAsia="Times New Roman"/>
          <w:b/>
          <w:bCs/>
          <w:color w:val="000000"/>
        </w:rPr>
        <w:t xml:space="preserve">2. </w:t>
      </w:r>
      <w:r w:rsidR="00BE54C1">
        <w:rPr>
          <w:rFonts w:eastAsia="Times New Roman"/>
          <w:b/>
          <w:bCs/>
          <w:color w:val="000000"/>
        </w:rPr>
        <w:t>TERMIN WYKONANIA ZAMÓWIENIA:</w:t>
      </w:r>
    </w:p>
    <w:p w:rsidR="00BE54C1" w:rsidRDefault="00530D06" w:rsidP="009E5DBF">
      <w:pPr>
        <w:pStyle w:val="Tekstpodstawowy"/>
        <w:tabs>
          <w:tab w:val="right" w:leader="dot" w:pos="9638"/>
        </w:tabs>
        <w:spacing w:line="240" w:lineRule="auto"/>
      </w:pPr>
      <w:r>
        <w:t xml:space="preserve">7 miesięcy od dnia podpisania umowy </w:t>
      </w:r>
    </w:p>
    <w:p w:rsidR="00BE54C1" w:rsidRDefault="00E14A63" w:rsidP="009E5DBF">
      <w:pPr>
        <w:keepNext/>
        <w:shd w:val="clear" w:color="auto" w:fill="CCCCCC"/>
        <w:spacing w:line="240" w:lineRule="auto"/>
        <w:jc w:val="left"/>
        <w:textAlignment w:val="auto"/>
      </w:pPr>
      <w:r>
        <w:rPr>
          <w:rFonts w:eastAsia="Times New Roman"/>
          <w:b/>
          <w:bCs/>
          <w:color w:val="000000"/>
        </w:rPr>
        <w:t xml:space="preserve">3. </w:t>
      </w:r>
      <w:r w:rsidR="00BE54C1">
        <w:rPr>
          <w:rFonts w:eastAsia="Times New Roman"/>
          <w:b/>
          <w:bCs/>
          <w:color w:val="000000"/>
        </w:rPr>
        <w:t>WARUNKI udziału w postępowaniu oraz opis sposobu dokonywania oceny:</w:t>
      </w:r>
    </w:p>
    <w:p w:rsidR="00A66D83" w:rsidRPr="00130A84" w:rsidRDefault="009C7141" w:rsidP="009E5DBF">
      <w:pPr>
        <w:keepNext/>
        <w:spacing w:line="240" w:lineRule="auto"/>
        <w:jc w:val="left"/>
        <w:textAlignment w:val="auto"/>
        <w:rPr>
          <w:rFonts w:eastAsia="Times New Roman"/>
          <w:color w:val="000000"/>
          <w:spacing w:val="-6"/>
        </w:rPr>
      </w:pPr>
      <w:r w:rsidRPr="00D5350B">
        <w:rPr>
          <w:rFonts w:eastAsia="Times New Roman"/>
          <w:color w:val="000000"/>
          <w:spacing w:val="-6"/>
        </w:rPr>
        <w:t>O udzielenie zamówienia mogą ubiegać się wykonawcy spełniający warunki dotyczące:</w:t>
      </w:r>
    </w:p>
    <w:p w:rsidR="00883657" w:rsidRDefault="00D12C48" w:rsidP="009E5DBF">
      <w:pPr>
        <w:pStyle w:val="Tekstpodstawowy"/>
        <w:tabs>
          <w:tab w:val="right" w:leader="dot" w:pos="9638"/>
        </w:tabs>
        <w:spacing w:line="240" w:lineRule="auto"/>
      </w:pPr>
      <w:r>
        <w:t xml:space="preserve">1) </w:t>
      </w:r>
      <w:r w:rsidR="00883657">
        <w:t>Posiadanie</w:t>
      </w:r>
      <w:r w:rsidR="009C7141">
        <w:t xml:space="preserve"> uprawnień</w:t>
      </w:r>
      <w:r w:rsidR="00286854">
        <w:t xml:space="preserve"> do wykonywania określonej działalności lub czynności, jeżeli przepisy prawa nakładają </w:t>
      </w:r>
      <w:r w:rsidR="00883657">
        <w:t>obowiązek</w:t>
      </w:r>
      <w:r w:rsidR="00286854">
        <w:t xml:space="preserve"> ich posiadania (wymagane koncesje, zezwolenia lub licencje)*:</w:t>
      </w:r>
    </w:p>
    <w:p w:rsidR="004C02B4" w:rsidRDefault="00DC3B8E" w:rsidP="00130A84">
      <w:pPr>
        <w:pStyle w:val="Tekstpodstawowy"/>
        <w:spacing w:line="240" w:lineRule="auto"/>
      </w:pPr>
      <w:r>
        <w:rPr>
          <w:i/>
          <w:iCs/>
        </w:rPr>
        <w:t>Z</w:t>
      </w:r>
      <w:r w:rsidR="004C02B4" w:rsidRPr="004C02B4">
        <w:rPr>
          <w:i/>
          <w:iCs/>
        </w:rPr>
        <w:t>amawiający uzn</w:t>
      </w:r>
      <w:r>
        <w:rPr>
          <w:i/>
          <w:iCs/>
        </w:rPr>
        <w:t>a warunek za spełniony, jeżeli W</w:t>
      </w:r>
      <w:r w:rsidR="004C02B4" w:rsidRPr="004C02B4">
        <w:rPr>
          <w:i/>
          <w:iCs/>
        </w:rPr>
        <w:t xml:space="preserve">ykonawca wraz z propozycją cenową złoży oświadczenie/dokument, o którym mowa w ust. 4 pkt </w:t>
      </w:r>
      <w:r w:rsidR="00A66D83">
        <w:rPr>
          <w:i/>
          <w:iCs/>
        </w:rPr>
        <w:t>1</w:t>
      </w:r>
      <w:r w:rsidR="004C02B4" w:rsidRPr="004C02B4">
        <w:rPr>
          <w:i/>
          <w:iCs/>
        </w:rPr>
        <w:t xml:space="preserve"> zaproszenia</w:t>
      </w:r>
    </w:p>
    <w:p w:rsidR="00D12C48" w:rsidRPr="00E35297" w:rsidRDefault="00D12C48" w:rsidP="009E5DBF">
      <w:pPr>
        <w:pStyle w:val="Tekstpodstawowy"/>
        <w:tabs>
          <w:tab w:val="right" w:leader="dot" w:pos="9638"/>
        </w:tabs>
        <w:spacing w:line="240" w:lineRule="auto"/>
        <w:rPr>
          <w:rFonts w:eastAsia="Times New Roman"/>
          <w:color w:val="000000"/>
        </w:rPr>
      </w:pPr>
      <w:r w:rsidRPr="00E35297">
        <w:rPr>
          <w:rFonts w:eastAsia="Times New Roman"/>
          <w:color w:val="000000"/>
        </w:rPr>
        <w:t xml:space="preserve">2) </w:t>
      </w:r>
      <w:r w:rsidR="002D3E4E" w:rsidRPr="00E35297">
        <w:rPr>
          <w:rFonts w:eastAsia="Times New Roman"/>
          <w:color w:val="000000"/>
        </w:rPr>
        <w:t>p</w:t>
      </w:r>
      <w:r w:rsidR="00C545C1" w:rsidRPr="00E35297">
        <w:rPr>
          <w:rFonts w:eastAsia="Times New Roman"/>
          <w:color w:val="000000"/>
        </w:rPr>
        <w:t>osiadanie</w:t>
      </w:r>
      <w:r w:rsidRPr="00E35297">
        <w:rPr>
          <w:rFonts w:eastAsia="Times New Roman"/>
          <w:color w:val="000000"/>
        </w:rPr>
        <w:t xml:space="preserve"> wiedzy i doświadczenia </w:t>
      </w:r>
      <w:r w:rsidR="00C545C1" w:rsidRPr="00E35297">
        <w:rPr>
          <w:rFonts w:eastAsia="Times New Roman"/>
          <w:color w:val="000000"/>
        </w:rPr>
        <w:t>*:</w:t>
      </w:r>
    </w:p>
    <w:p w:rsidR="00A66D83" w:rsidRPr="00130A84" w:rsidRDefault="00ED23C5" w:rsidP="009E5DBF">
      <w:pPr>
        <w:pStyle w:val="Tekstpodstawowy"/>
        <w:spacing w:line="240" w:lineRule="auto"/>
      </w:pPr>
      <w:r>
        <w:rPr>
          <w:i/>
          <w:iCs/>
        </w:rPr>
        <w:t>Z</w:t>
      </w:r>
      <w:r w:rsidRPr="004C02B4">
        <w:rPr>
          <w:i/>
          <w:iCs/>
        </w:rPr>
        <w:t>amawiający uzn</w:t>
      </w:r>
      <w:r>
        <w:rPr>
          <w:i/>
          <w:iCs/>
        </w:rPr>
        <w:t>a warunek za spełniony, jeżeli W</w:t>
      </w:r>
      <w:r w:rsidRPr="004C02B4">
        <w:rPr>
          <w:i/>
          <w:iCs/>
        </w:rPr>
        <w:t xml:space="preserve">ykonawca wraz z propozycją cenową złoży oświadczenie/dokument, o którym mowa w ust. 4 pkt </w:t>
      </w:r>
      <w:r>
        <w:rPr>
          <w:i/>
          <w:iCs/>
        </w:rPr>
        <w:t>1</w:t>
      </w:r>
      <w:r w:rsidRPr="004C02B4">
        <w:rPr>
          <w:i/>
          <w:iCs/>
        </w:rPr>
        <w:t xml:space="preserve"> zaproszenia</w:t>
      </w:r>
    </w:p>
    <w:p w:rsidR="002D3E4E" w:rsidRPr="00E35297" w:rsidRDefault="002D3E4E" w:rsidP="009E5DBF">
      <w:pPr>
        <w:pStyle w:val="Tekstpodstawowy"/>
        <w:tabs>
          <w:tab w:val="right" w:leader="dot" w:pos="9638"/>
        </w:tabs>
        <w:spacing w:line="240" w:lineRule="auto"/>
        <w:rPr>
          <w:rFonts w:eastAsia="Times New Roman"/>
          <w:color w:val="000000"/>
        </w:rPr>
      </w:pPr>
      <w:r w:rsidRPr="00E35297">
        <w:rPr>
          <w:rFonts w:eastAsia="Times New Roman"/>
          <w:color w:val="000000"/>
        </w:rPr>
        <w:t>3) dysponowanie odpowiednim(i):</w:t>
      </w:r>
    </w:p>
    <w:p w:rsidR="0054312F" w:rsidRPr="00E35297" w:rsidRDefault="007E036C" w:rsidP="009E5DBF">
      <w:pPr>
        <w:pStyle w:val="Tekstpodstawowy"/>
        <w:tabs>
          <w:tab w:val="right" w:leader="dot" w:pos="9638"/>
        </w:tabs>
        <w:spacing w:line="240" w:lineRule="auto"/>
        <w:ind w:left="1134"/>
        <w:rPr>
          <w:rFonts w:eastAsia="Times New Roman"/>
          <w:color w:val="000000"/>
        </w:rPr>
      </w:pPr>
      <w:r w:rsidRPr="00E35297">
        <w:rPr>
          <w:rFonts w:eastAsia="Times New Roman"/>
          <w:color w:val="000000"/>
        </w:rPr>
        <w:t xml:space="preserve">a) potencjałem technicznym (wykaz niezbędnych do wykonania zamówienia narzędzi </w:t>
      </w:r>
    </w:p>
    <w:p w:rsidR="00DC3B8E" w:rsidRPr="00130A84" w:rsidRDefault="007E036C" w:rsidP="00130A84">
      <w:pPr>
        <w:pStyle w:val="Tekstpodstawowy"/>
        <w:tabs>
          <w:tab w:val="right" w:leader="dot" w:pos="9638"/>
        </w:tabs>
        <w:spacing w:line="240" w:lineRule="auto"/>
        <w:ind w:left="1134"/>
        <w:rPr>
          <w:rFonts w:eastAsia="Times New Roman"/>
          <w:color w:val="000000"/>
        </w:rPr>
      </w:pPr>
      <w:r w:rsidRPr="00E35297">
        <w:rPr>
          <w:rFonts w:eastAsia="Times New Roman"/>
          <w:color w:val="000000"/>
        </w:rPr>
        <w:t xml:space="preserve">i </w:t>
      </w:r>
      <w:r w:rsidR="0054312F" w:rsidRPr="00E35297">
        <w:rPr>
          <w:rFonts w:eastAsia="Times New Roman"/>
          <w:color w:val="000000"/>
        </w:rPr>
        <w:t xml:space="preserve"> </w:t>
      </w:r>
      <w:r w:rsidRPr="00E35297">
        <w:rPr>
          <w:rFonts w:eastAsia="Times New Roman"/>
          <w:color w:val="000000"/>
        </w:rPr>
        <w:t>urządzeń, jaki ma dysponować wykonawca</w:t>
      </w:r>
      <w:r w:rsidR="0054312F" w:rsidRPr="00E35297">
        <w:rPr>
          <w:rFonts w:eastAsia="Times New Roman"/>
          <w:color w:val="000000"/>
        </w:rPr>
        <w:t>)*:</w:t>
      </w:r>
    </w:p>
    <w:p w:rsidR="00DC3B8E" w:rsidRPr="00130A84" w:rsidRDefault="00DC3B8E" w:rsidP="00130A84">
      <w:pPr>
        <w:pStyle w:val="Tekstpodstawowy"/>
        <w:tabs>
          <w:tab w:val="right" w:leader="dot" w:pos="9638"/>
        </w:tabs>
        <w:spacing w:line="240" w:lineRule="auto"/>
        <w:ind w:left="1134"/>
        <w:rPr>
          <w:rFonts w:eastAsia="Times New Roman"/>
          <w:color w:val="000000"/>
          <w:sz w:val="22"/>
          <w:szCs w:val="22"/>
        </w:rPr>
      </w:pPr>
      <w:r>
        <w:rPr>
          <w:rFonts w:eastAsia="Times New Roman"/>
          <w:i/>
          <w:iCs/>
          <w:color w:val="000000"/>
          <w:sz w:val="22"/>
          <w:szCs w:val="22"/>
        </w:rPr>
        <w:t>Z</w:t>
      </w:r>
      <w:r w:rsidR="009D4B5C" w:rsidRPr="009D4B5C">
        <w:rPr>
          <w:rFonts w:eastAsia="Times New Roman"/>
          <w:i/>
          <w:iCs/>
          <w:color w:val="000000"/>
          <w:sz w:val="22"/>
          <w:szCs w:val="22"/>
        </w:rPr>
        <w:t>amawiający uzn</w:t>
      </w:r>
      <w:r>
        <w:rPr>
          <w:rFonts w:eastAsia="Times New Roman"/>
          <w:i/>
          <w:iCs/>
          <w:color w:val="000000"/>
          <w:sz w:val="22"/>
          <w:szCs w:val="22"/>
        </w:rPr>
        <w:t>a warunek za spełniony, jeżeli W</w:t>
      </w:r>
      <w:r w:rsidR="009D4B5C" w:rsidRPr="009D4B5C">
        <w:rPr>
          <w:rFonts w:eastAsia="Times New Roman"/>
          <w:i/>
          <w:iCs/>
          <w:color w:val="000000"/>
          <w:sz w:val="22"/>
          <w:szCs w:val="22"/>
        </w:rPr>
        <w:t xml:space="preserve">ykonawca wraz z propozycją cenową złoży oświadczenie/dokument, o którym mowa w ust. 4 pkt </w:t>
      </w:r>
      <w:r w:rsidR="00A66D83">
        <w:rPr>
          <w:rFonts w:eastAsia="Times New Roman"/>
          <w:i/>
          <w:iCs/>
          <w:color w:val="000000"/>
          <w:sz w:val="22"/>
          <w:szCs w:val="22"/>
        </w:rPr>
        <w:t>1</w:t>
      </w:r>
      <w:r w:rsidR="009D4B5C" w:rsidRPr="009D4B5C">
        <w:rPr>
          <w:rFonts w:eastAsia="Times New Roman"/>
          <w:i/>
          <w:iCs/>
          <w:color w:val="000000"/>
          <w:sz w:val="22"/>
          <w:szCs w:val="22"/>
        </w:rPr>
        <w:t xml:space="preserve"> zaproszenia</w:t>
      </w:r>
    </w:p>
    <w:p w:rsidR="00A66D83" w:rsidRDefault="00E96E53" w:rsidP="00130A84">
      <w:pPr>
        <w:pStyle w:val="Tekstpodstawowy"/>
        <w:tabs>
          <w:tab w:val="right" w:leader="dot" w:pos="9638"/>
        </w:tabs>
        <w:spacing w:line="240" w:lineRule="auto"/>
        <w:ind w:left="1134"/>
        <w:rPr>
          <w:rFonts w:eastAsia="Times New Roman"/>
          <w:color w:val="000000"/>
        </w:rPr>
      </w:pPr>
      <w:r w:rsidRPr="00E35297">
        <w:rPr>
          <w:rFonts w:eastAsia="Times New Roman"/>
          <w:color w:val="000000"/>
        </w:rPr>
        <w:t>b) osobami zdolnymi do wykonania zamówienia*:</w:t>
      </w:r>
    </w:p>
    <w:p w:rsidR="001F2399" w:rsidRPr="00E35297" w:rsidRDefault="00816D2C" w:rsidP="00130A84">
      <w:pPr>
        <w:pStyle w:val="Tekstpodstawowy"/>
        <w:tabs>
          <w:tab w:val="right" w:leader="dot" w:pos="9638"/>
        </w:tabs>
        <w:spacing w:line="240" w:lineRule="auto"/>
        <w:ind w:left="1134"/>
        <w:rPr>
          <w:rFonts w:eastAsia="Times New Roman"/>
          <w:color w:val="000000"/>
        </w:rPr>
      </w:pPr>
      <w:r>
        <w:rPr>
          <w:rFonts w:eastAsia="Times New Roman"/>
          <w:color w:val="000000"/>
        </w:rPr>
        <w:t>Zamawiający uzna warunek za spełniony, jeżeli Wykonawca wykaże d</w:t>
      </w:r>
      <w:r w:rsidR="00A73E13">
        <w:rPr>
          <w:rFonts w:eastAsia="Times New Roman"/>
          <w:color w:val="000000"/>
        </w:rPr>
        <w:t>y</w:t>
      </w:r>
      <w:r>
        <w:rPr>
          <w:rFonts w:eastAsia="Times New Roman"/>
          <w:color w:val="000000"/>
        </w:rPr>
        <w:t>sponowanie minimum 1 osobą zdolną do wy</w:t>
      </w:r>
      <w:r w:rsidR="00ED23C5">
        <w:rPr>
          <w:rFonts w:eastAsia="Times New Roman"/>
          <w:color w:val="000000"/>
        </w:rPr>
        <w:t xml:space="preserve">konania zamówienia, posiadającą </w:t>
      </w:r>
      <w:r w:rsidR="00952619">
        <w:rPr>
          <w:rFonts w:eastAsia="Times New Roman"/>
          <w:color w:val="000000"/>
        </w:rPr>
        <w:t xml:space="preserve">uprawnienia </w:t>
      </w:r>
      <w:r w:rsidR="008F00B7">
        <w:rPr>
          <w:rFonts w:eastAsia="Times New Roman"/>
          <w:color w:val="000000"/>
        </w:rPr>
        <w:t xml:space="preserve">zawodowe </w:t>
      </w:r>
      <w:r w:rsidR="00952619">
        <w:rPr>
          <w:rFonts w:eastAsia="Times New Roman"/>
          <w:color w:val="000000"/>
        </w:rPr>
        <w:t xml:space="preserve">w dziedzinie geodezji i kartografii w zakresie określonym w art. </w:t>
      </w:r>
      <w:r w:rsidR="008F00B7">
        <w:rPr>
          <w:rFonts w:eastAsia="Times New Roman"/>
          <w:color w:val="000000"/>
        </w:rPr>
        <w:t>43 pkt 5</w:t>
      </w:r>
      <w:r w:rsidR="00A73E13">
        <w:rPr>
          <w:rFonts w:eastAsia="Times New Roman"/>
          <w:color w:val="000000"/>
        </w:rPr>
        <w:t xml:space="preserve"> ustawy </w:t>
      </w:r>
      <w:r w:rsidR="00D16290" w:rsidRPr="00D16290">
        <w:rPr>
          <w:rFonts w:eastAsia="Times New Roman"/>
          <w:iCs/>
          <w:color w:val="000000"/>
        </w:rPr>
        <w:t>z dnia 17 maja 1989 r.</w:t>
      </w:r>
      <w:r w:rsidR="00D16290" w:rsidRPr="00D16290">
        <w:rPr>
          <w:rFonts w:eastAsia="Times New Roman"/>
          <w:i/>
          <w:iCs/>
          <w:color w:val="000000"/>
        </w:rPr>
        <w:t xml:space="preserve"> </w:t>
      </w:r>
      <w:r w:rsidR="008F00B7">
        <w:rPr>
          <w:rFonts w:eastAsia="Times New Roman"/>
          <w:color w:val="000000"/>
        </w:rPr>
        <w:t>Prawo geodezyjne</w:t>
      </w:r>
      <w:r w:rsidR="001F2399">
        <w:rPr>
          <w:rFonts w:eastAsia="Times New Roman"/>
          <w:color w:val="000000"/>
        </w:rPr>
        <w:t xml:space="preserve"> </w:t>
      </w:r>
      <w:r w:rsidR="00A73E13">
        <w:rPr>
          <w:rFonts w:eastAsia="Times New Roman"/>
          <w:color w:val="000000"/>
        </w:rPr>
        <w:t>i kartograficzne</w:t>
      </w:r>
      <w:r w:rsidR="008F00B7">
        <w:rPr>
          <w:rFonts w:eastAsia="Times New Roman"/>
          <w:color w:val="000000"/>
        </w:rPr>
        <w:t xml:space="preserve"> – geodezyjne urządzanie terenów rolnych i leśnych. </w:t>
      </w:r>
    </w:p>
    <w:p w:rsidR="00DC3B8E" w:rsidRPr="00130A84" w:rsidRDefault="00872379" w:rsidP="00130A84">
      <w:pPr>
        <w:pStyle w:val="Tekstpodstawowy"/>
        <w:tabs>
          <w:tab w:val="right" w:leader="dot" w:pos="9638"/>
        </w:tabs>
        <w:spacing w:line="240" w:lineRule="auto"/>
        <w:jc w:val="left"/>
        <w:rPr>
          <w:rFonts w:eastAsia="Times New Roman"/>
          <w:color w:val="000000"/>
        </w:rPr>
      </w:pPr>
      <w:r w:rsidRPr="00E35297">
        <w:rPr>
          <w:rFonts w:eastAsia="Times New Roman"/>
          <w:color w:val="000000"/>
        </w:rPr>
        <w:t>4) sytuacji ekonomicznej i finansowej*:</w:t>
      </w:r>
    </w:p>
    <w:p w:rsidR="003935D5" w:rsidRPr="003935D5" w:rsidRDefault="00DC3B8E" w:rsidP="009E5DBF">
      <w:pPr>
        <w:pStyle w:val="Tekstpodstawowy"/>
        <w:tabs>
          <w:tab w:val="right" w:leader="dot" w:pos="9638"/>
        </w:tabs>
        <w:spacing w:line="240" w:lineRule="auto"/>
        <w:ind w:left="1134"/>
        <w:jc w:val="left"/>
        <w:rPr>
          <w:rFonts w:eastAsia="Times New Roman"/>
          <w:color w:val="000000"/>
          <w:sz w:val="22"/>
          <w:szCs w:val="22"/>
        </w:rPr>
      </w:pPr>
      <w:r>
        <w:rPr>
          <w:rFonts w:eastAsia="Times New Roman"/>
          <w:i/>
          <w:iCs/>
          <w:color w:val="000000"/>
          <w:sz w:val="22"/>
          <w:szCs w:val="22"/>
        </w:rPr>
        <w:t>Z</w:t>
      </w:r>
      <w:r w:rsidR="003935D5" w:rsidRPr="003935D5">
        <w:rPr>
          <w:rFonts w:eastAsia="Times New Roman"/>
          <w:i/>
          <w:iCs/>
          <w:color w:val="000000"/>
          <w:sz w:val="22"/>
          <w:szCs w:val="22"/>
        </w:rPr>
        <w:t>amawiający uzn</w:t>
      </w:r>
      <w:r>
        <w:rPr>
          <w:rFonts w:eastAsia="Times New Roman"/>
          <w:i/>
          <w:iCs/>
          <w:color w:val="000000"/>
          <w:sz w:val="22"/>
          <w:szCs w:val="22"/>
        </w:rPr>
        <w:t>a warunek za spełniony, jeżeli W</w:t>
      </w:r>
      <w:r w:rsidR="003935D5" w:rsidRPr="003935D5">
        <w:rPr>
          <w:rFonts w:eastAsia="Times New Roman"/>
          <w:i/>
          <w:iCs/>
          <w:color w:val="000000"/>
          <w:sz w:val="22"/>
          <w:szCs w:val="22"/>
        </w:rPr>
        <w:t xml:space="preserve">ykonawca wraz z propozycją cenową złoży oświadczenie/dokument, o którym mowa w ust. 4 pkt </w:t>
      </w:r>
      <w:r w:rsidR="001F2399">
        <w:rPr>
          <w:rFonts w:eastAsia="Times New Roman"/>
          <w:i/>
          <w:iCs/>
          <w:color w:val="000000"/>
          <w:sz w:val="22"/>
          <w:szCs w:val="22"/>
        </w:rPr>
        <w:t>1</w:t>
      </w:r>
      <w:r w:rsidR="003935D5" w:rsidRPr="003935D5">
        <w:rPr>
          <w:rFonts w:eastAsia="Times New Roman"/>
          <w:i/>
          <w:iCs/>
          <w:color w:val="000000"/>
          <w:sz w:val="22"/>
          <w:szCs w:val="22"/>
        </w:rPr>
        <w:t xml:space="preserve"> zaproszenia</w:t>
      </w:r>
    </w:p>
    <w:p w:rsidR="0054312F" w:rsidRDefault="0054312F" w:rsidP="009E5DBF">
      <w:pPr>
        <w:pStyle w:val="Tekstpodstawowy"/>
        <w:tabs>
          <w:tab w:val="right" w:leader="dot" w:pos="9638"/>
        </w:tabs>
        <w:spacing w:line="240" w:lineRule="auto"/>
        <w:ind w:left="1134"/>
      </w:pPr>
    </w:p>
    <w:p w:rsidR="00BE54C1" w:rsidRDefault="00B943D1" w:rsidP="009E5DBF">
      <w:pPr>
        <w:keepNext/>
        <w:shd w:val="clear" w:color="auto" w:fill="CCCCCC"/>
        <w:spacing w:line="240" w:lineRule="auto"/>
        <w:jc w:val="left"/>
        <w:textAlignment w:val="auto"/>
      </w:pPr>
      <w:bookmarkStart w:id="0" w:name="__RefNumPara__54370_1469274910"/>
      <w:bookmarkEnd w:id="0"/>
      <w:r>
        <w:rPr>
          <w:rFonts w:eastAsia="Times New Roman"/>
          <w:b/>
          <w:bCs/>
          <w:color w:val="000000"/>
        </w:rPr>
        <w:t xml:space="preserve">4.  </w:t>
      </w:r>
      <w:r w:rsidR="00BE54C1">
        <w:rPr>
          <w:rFonts w:eastAsia="Times New Roman"/>
          <w:b/>
          <w:bCs/>
          <w:color w:val="000000"/>
        </w:rPr>
        <w:t>Wykonawca przedkładając propozycję cenową składa następujące DOKUMENTY:</w:t>
      </w:r>
    </w:p>
    <w:p w:rsidR="00BE54C1" w:rsidRDefault="00BE54C1" w:rsidP="009E5DBF">
      <w:pPr>
        <w:numPr>
          <w:ilvl w:val="1"/>
          <w:numId w:val="1"/>
        </w:numPr>
        <w:spacing w:line="240" w:lineRule="auto"/>
        <w:textAlignment w:val="auto"/>
      </w:pPr>
      <w:r>
        <w:rPr>
          <w:rFonts w:eastAsia="Times New Roman"/>
          <w:color w:val="000000"/>
        </w:rPr>
        <w:t xml:space="preserve">propozycję cenową wg wzoru stanowiącego załącznik nr </w:t>
      </w:r>
      <w:r w:rsidR="001F2399">
        <w:rPr>
          <w:rFonts w:eastAsia="Times New Roman"/>
          <w:color w:val="000000"/>
        </w:rPr>
        <w:t>1</w:t>
      </w:r>
      <w:r>
        <w:rPr>
          <w:rFonts w:eastAsia="Times New Roman"/>
          <w:color w:val="000000"/>
        </w:rPr>
        <w:t xml:space="preserve"> do niniejszego zaproszenia </w:t>
      </w:r>
      <w:r>
        <w:rPr>
          <w:rFonts w:eastAsia="Times New Roman"/>
          <w:i/>
          <w:iCs/>
          <w:color w:val="000000"/>
        </w:rPr>
        <w:t>(tj. wraz z oświadczeniem o spełnianiu warunków udziału w postępowaniu i o braku podstaw do wykluczenia)</w:t>
      </w:r>
      <w:r>
        <w:rPr>
          <w:rFonts w:eastAsia="Times New Roman"/>
          <w:color w:val="000000"/>
        </w:rPr>
        <w:t>;</w:t>
      </w:r>
    </w:p>
    <w:p w:rsidR="00BE54C1" w:rsidRPr="00BB4B64" w:rsidRDefault="00BE54C1" w:rsidP="009E5DBF">
      <w:pPr>
        <w:numPr>
          <w:ilvl w:val="1"/>
          <w:numId w:val="1"/>
        </w:numPr>
        <w:spacing w:line="240" w:lineRule="auto"/>
        <w:textAlignment w:val="auto"/>
        <w:rPr>
          <w:rFonts w:eastAsia="Times New Roman" w:cs="Batang"/>
          <w:color w:val="000000"/>
        </w:rPr>
      </w:pPr>
      <w:r>
        <w:rPr>
          <w:rFonts w:eastAsia="Times New Roman"/>
          <w:color w:val="000000"/>
        </w:rPr>
        <w:lastRenderedPageBreak/>
        <w:t xml:space="preserve">aktualny </w:t>
      </w:r>
      <w:r>
        <w:rPr>
          <w:rFonts w:eastAsia="Times New Roman" w:cs="Batang"/>
          <w:color w:val="000000"/>
        </w:rPr>
        <w:t>odpis z właściwego rejestru / ewidencji (Krajowego Rejestru Sądowego KRS, Centralnej Ewidencji i Informacji o Działalności Gospodarczej CEIDG), jeżeli odrębne przepisy wymagają wpisu do rejestru lub ewidencji, wystawiony nie wcześniej niż 6 miesięcy przed upływem terminu składania propozycji cenowej</w:t>
      </w:r>
      <w:r w:rsidR="00BB4B64">
        <w:rPr>
          <w:rFonts w:eastAsia="Times New Roman" w:cs="Batang"/>
          <w:color w:val="000000"/>
        </w:rPr>
        <w:t xml:space="preserve">. </w:t>
      </w:r>
      <w:r w:rsidR="00BB4B64" w:rsidRPr="00BB4B64">
        <w:rPr>
          <w:rFonts w:eastAsia="Times New Roman" w:cs="Batang"/>
          <w:color w:val="000000"/>
        </w:rPr>
        <w:t>W sytuacji, kiedy Wykonawca nie dołączy do propozycji cenowej odpisu z właściwego rejestru / ewidencji (Krajowego Rejestru Sądowego / Centralnej Ewidencji i Informacji o Działalności Gospodarczej), to Zamawiający pozyska je samodzielnie za pomocą bezpłatnych                    i ogólnodostępnych baz danych;</w:t>
      </w:r>
    </w:p>
    <w:p w:rsidR="00CF77C1" w:rsidRPr="00CF77C1" w:rsidRDefault="00980746" w:rsidP="009E5DBF">
      <w:pPr>
        <w:numPr>
          <w:ilvl w:val="1"/>
          <w:numId w:val="1"/>
        </w:numPr>
        <w:tabs>
          <w:tab w:val="right" w:leader="dot" w:pos="9638"/>
        </w:tabs>
        <w:spacing w:line="240" w:lineRule="auto"/>
        <w:textAlignment w:val="auto"/>
      </w:pPr>
      <w:r>
        <w:rPr>
          <w:rFonts w:eastAsia="Times New Roman" w:cs="Batang"/>
          <w:color w:val="000000"/>
        </w:rPr>
        <w:t>w</w:t>
      </w:r>
      <w:r w:rsidR="001B09C2">
        <w:rPr>
          <w:rFonts w:eastAsia="Times New Roman" w:cs="Batang"/>
          <w:color w:val="000000"/>
        </w:rPr>
        <w:t xml:space="preserve">ykaz osób, które będą uczestniczyć w wykonaniu zamówienia </w:t>
      </w:r>
      <w:r w:rsidR="001B09C2" w:rsidRPr="00CF77C1">
        <w:rPr>
          <w:rFonts w:eastAsia="Times New Roman" w:cs="Batang"/>
          <w:color w:val="000000"/>
        </w:rPr>
        <w:t>(</w:t>
      </w:r>
      <w:r w:rsidR="00E67F65" w:rsidRPr="00CF77C1">
        <w:rPr>
          <w:rFonts w:eastAsia="Times New Roman" w:cs="Batang"/>
          <w:color w:val="000000"/>
        </w:rPr>
        <w:t>wg w</w:t>
      </w:r>
      <w:r w:rsidR="00F46603">
        <w:rPr>
          <w:rFonts w:eastAsia="Times New Roman" w:cs="Batang"/>
          <w:color w:val="000000"/>
        </w:rPr>
        <w:t>zoru stanowiącego załącznik nr 2</w:t>
      </w:r>
      <w:r w:rsidR="00E67F65" w:rsidRPr="00CF77C1">
        <w:rPr>
          <w:rFonts w:eastAsia="Times New Roman" w:cs="Batang"/>
          <w:color w:val="000000"/>
        </w:rPr>
        <w:t xml:space="preserve"> do niniejszego zaproszenia)</w:t>
      </w:r>
      <w:r w:rsidR="00E67F65">
        <w:rPr>
          <w:rFonts w:eastAsia="Times New Roman" w:cs="Batang"/>
          <w:color w:val="000000"/>
        </w:rPr>
        <w:t>.</w:t>
      </w:r>
      <w:r w:rsidR="001B09C2">
        <w:rPr>
          <w:rFonts w:eastAsia="Times New Roman" w:cs="Batang"/>
          <w:color w:val="000000"/>
        </w:rPr>
        <w:t xml:space="preserve"> </w:t>
      </w:r>
    </w:p>
    <w:p w:rsidR="001B09C2" w:rsidRPr="001B09C2" w:rsidRDefault="001B09C2" w:rsidP="009E5DBF">
      <w:pPr>
        <w:tabs>
          <w:tab w:val="right" w:leader="dot" w:pos="9638"/>
        </w:tabs>
        <w:spacing w:line="240" w:lineRule="auto"/>
        <w:ind w:left="1080"/>
        <w:textAlignment w:val="auto"/>
      </w:pPr>
      <w:r>
        <w:rPr>
          <w:rFonts w:eastAsia="Times New Roman" w:cs="Batang"/>
          <w:color w:val="000000"/>
        </w:rPr>
        <w:t>Do wykazu należy dołączyć:</w:t>
      </w:r>
    </w:p>
    <w:p w:rsidR="00344272" w:rsidRDefault="00344272" w:rsidP="009E5DBF">
      <w:pPr>
        <w:tabs>
          <w:tab w:val="right" w:leader="dot" w:pos="9638"/>
        </w:tabs>
        <w:spacing w:line="240" w:lineRule="auto"/>
        <w:ind w:left="1080"/>
        <w:textAlignment w:val="auto"/>
      </w:pPr>
      <w:r>
        <w:rPr>
          <w:rFonts w:eastAsia="Times New Roman" w:cs="Batang"/>
          <w:color w:val="000000"/>
        </w:rPr>
        <w:t>- uprawnienia w dziedzinie geodezji i kartografii w zak</w:t>
      </w:r>
      <w:r w:rsidR="00385C2C">
        <w:rPr>
          <w:rFonts w:eastAsia="Times New Roman" w:cs="Batang"/>
          <w:color w:val="000000"/>
        </w:rPr>
        <w:t>resie określonym w art. 43 pkt 5</w:t>
      </w:r>
      <w:r>
        <w:rPr>
          <w:rFonts w:eastAsia="Times New Roman" w:cs="Batang"/>
          <w:color w:val="000000"/>
        </w:rPr>
        <w:t xml:space="preserve"> ustawy Prawo geodezyjne i kartograficzne</w:t>
      </w:r>
      <w:r w:rsidR="00CF4C7E">
        <w:rPr>
          <w:rFonts w:eastAsia="Times New Roman" w:cs="Batang"/>
          <w:color w:val="000000"/>
        </w:rPr>
        <w:t>;</w:t>
      </w:r>
    </w:p>
    <w:p w:rsidR="00CF016C" w:rsidRDefault="00980746" w:rsidP="009E5DBF">
      <w:pPr>
        <w:numPr>
          <w:ilvl w:val="1"/>
          <w:numId w:val="1"/>
        </w:numPr>
        <w:tabs>
          <w:tab w:val="right" w:leader="dot" w:pos="9638"/>
        </w:tabs>
        <w:spacing w:line="240" w:lineRule="auto"/>
        <w:textAlignment w:val="auto"/>
      </w:pPr>
      <w:r>
        <w:t>p</w:t>
      </w:r>
      <w:r w:rsidR="00CF016C">
        <w:t xml:space="preserve">ełnomocnictwo – Wykonawcy wspólnie składający </w:t>
      </w:r>
      <w:r>
        <w:t>propozycję cenową</w:t>
      </w:r>
      <w:r w:rsidR="00CF016C">
        <w:t xml:space="preserve"> zobowiązani są przedłożyć dokument ustanawiający Pełnomocnika do reprezentowania ich </w:t>
      </w:r>
      <w:r>
        <w:t xml:space="preserve">                              </w:t>
      </w:r>
      <w:r w:rsidR="00CF016C">
        <w:t>w postępowaniu</w:t>
      </w:r>
      <w:r w:rsidR="00DC1087">
        <w:t xml:space="preserve"> albo do reprezentowania ich w postępowaniu i do zawarcia umowy. Treść pełnomocnictwa powinna dokła</w:t>
      </w:r>
      <w:r w:rsidR="00CF4C7E">
        <w:t>dnie określać zakres umocowania;</w:t>
      </w:r>
    </w:p>
    <w:p w:rsidR="00DC1087" w:rsidRPr="00CF016C" w:rsidRDefault="00BF12B3" w:rsidP="009E5DBF">
      <w:pPr>
        <w:numPr>
          <w:ilvl w:val="1"/>
          <w:numId w:val="1"/>
        </w:numPr>
        <w:tabs>
          <w:tab w:val="right" w:leader="dot" w:pos="9638"/>
        </w:tabs>
        <w:spacing w:line="240" w:lineRule="auto"/>
        <w:textAlignment w:val="auto"/>
      </w:pPr>
      <w:r>
        <w:t>p</w:t>
      </w:r>
      <w:r w:rsidR="00DC1087">
        <w:t xml:space="preserve">isemne </w:t>
      </w:r>
      <w:r w:rsidR="00DC1087" w:rsidRPr="00CF4C7E">
        <w:t xml:space="preserve">zobowiązanie – </w:t>
      </w:r>
      <w:r w:rsidR="00CF4C7E" w:rsidRPr="00CF4C7E">
        <w:t>wg w</w:t>
      </w:r>
      <w:r w:rsidR="00A66068">
        <w:t>zoru stanowiącego załącznik nr 3</w:t>
      </w:r>
      <w:r w:rsidR="00CF4C7E" w:rsidRPr="00CF4C7E">
        <w:t xml:space="preserve"> do niniejszego zaproszenia – </w:t>
      </w:r>
      <w:r w:rsidR="00CF4C7E" w:rsidRPr="00CF4C7E">
        <w:rPr>
          <w:b/>
        </w:rPr>
        <w:t>jeżeli dotyczy</w:t>
      </w:r>
      <w:r w:rsidR="00CF4C7E">
        <w:rPr>
          <w:b/>
        </w:rPr>
        <w:t>;</w:t>
      </w:r>
    </w:p>
    <w:p w:rsidR="00BE54C1" w:rsidRDefault="00BE54C1" w:rsidP="009E5DBF">
      <w:pPr>
        <w:numPr>
          <w:ilvl w:val="1"/>
          <w:numId w:val="1"/>
        </w:numPr>
        <w:tabs>
          <w:tab w:val="right" w:leader="dot" w:pos="9638"/>
        </w:tabs>
        <w:spacing w:line="240" w:lineRule="auto"/>
        <w:textAlignment w:val="auto"/>
      </w:pPr>
      <w:r>
        <w:rPr>
          <w:rFonts w:eastAsia="Times New Roman" w:cs="Batang"/>
          <w:color w:val="000000"/>
        </w:rPr>
        <w:t xml:space="preserve">inne: </w:t>
      </w:r>
      <w:r>
        <w:rPr>
          <w:rFonts w:eastAsia="Times New Roman" w:cs="Batang"/>
          <w:color w:val="000000"/>
        </w:rPr>
        <w:tab/>
      </w:r>
    </w:p>
    <w:p w:rsidR="00BE54C1" w:rsidRDefault="00B943D1" w:rsidP="009E5DBF">
      <w:pPr>
        <w:keepNext/>
        <w:shd w:val="clear" w:color="auto" w:fill="CCCCCC"/>
        <w:spacing w:line="240" w:lineRule="auto"/>
        <w:textAlignment w:val="auto"/>
      </w:pPr>
      <w:bookmarkStart w:id="1" w:name="__RefNumPara__46940_1469274910"/>
      <w:bookmarkEnd w:id="1"/>
      <w:r>
        <w:rPr>
          <w:rFonts w:eastAsia="Times New Roman"/>
          <w:b/>
          <w:bCs/>
          <w:color w:val="000000"/>
          <w:spacing w:val="-6"/>
        </w:rPr>
        <w:t xml:space="preserve">5.  </w:t>
      </w:r>
      <w:r w:rsidR="00BE54C1">
        <w:rPr>
          <w:rFonts w:eastAsia="Times New Roman"/>
          <w:b/>
          <w:bCs/>
          <w:color w:val="000000"/>
          <w:spacing w:val="-6"/>
        </w:rPr>
        <w:t>Osobami uprawnionymi w imieniu zamawiającego do KONTAKTÓW z wykonawcami są:</w:t>
      </w:r>
    </w:p>
    <w:p w:rsidR="00BE54C1" w:rsidRDefault="00BE54C1" w:rsidP="009E5DBF">
      <w:pPr>
        <w:numPr>
          <w:ilvl w:val="2"/>
          <w:numId w:val="1"/>
        </w:numPr>
        <w:tabs>
          <w:tab w:val="right" w:leader="dot" w:pos="9638"/>
        </w:tabs>
        <w:spacing w:line="240" w:lineRule="auto"/>
        <w:textAlignment w:val="auto"/>
      </w:pPr>
      <w:r>
        <w:rPr>
          <w:rFonts w:eastAsia="Times New Roman"/>
          <w:color w:val="000000"/>
        </w:rPr>
        <w:t xml:space="preserve">w zakresie przedmiotu zamówienia: </w:t>
      </w:r>
      <w:r w:rsidR="00754965">
        <w:rPr>
          <w:rFonts w:eastAsia="Times New Roman"/>
          <w:color w:val="000000"/>
        </w:rPr>
        <w:t>Izabela Wiecheć</w:t>
      </w:r>
      <w:r>
        <w:rPr>
          <w:rFonts w:eastAsia="Times New Roman"/>
          <w:color w:val="000000"/>
        </w:rPr>
        <w:t xml:space="preserve"> – Naczelnik Wydziału </w:t>
      </w:r>
      <w:r w:rsidR="00754965">
        <w:rPr>
          <w:rFonts w:eastAsia="Times New Roman"/>
          <w:color w:val="000000"/>
        </w:rPr>
        <w:t>Geodezji</w:t>
      </w:r>
      <w:r w:rsidR="003330A2">
        <w:rPr>
          <w:rFonts w:eastAsia="Times New Roman"/>
          <w:color w:val="000000"/>
        </w:rPr>
        <w:t xml:space="preserve"> i Gospodarki Nieruchomościami </w:t>
      </w:r>
    </w:p>
    <w:p w:rsidR="00BE54C1" w:rsidRDefault="00BE54C1" w:rsidP="009E5DBF">
      <w:pPr>
        <w:tabs>
          <w:tab w:val="right" w:leader="dot" w:pos="5669"/>
          <w:tab w:val="right" w:leader="dot" w:pos="9638"/>
        </w:tabs>
        <w:spacing w:line="240" w:lineRule="auto"/>
        <w:ind w:left="1440"/>
        <w:jc w:val="left"/>
        <w:textAlignment w:val="auto"/>
        <w:rPr>
          <w:lang w:val="en-US"/>
        </w:rPr>
      </w:pPr>
      <w:r w:rsidRPr="003330A2">
        <w:rPr>
          <w:rFonts w:eastAsia="Times New Roman"/>
          <w:color w:val="000000"/>
          <w:lang w:val="en-US"/>
        </w:rPr>
        <w:t xml:space="preserve">email: </w:t>
      </w:r>
      <w:r w:rsidR="005E4B04" w:rsidRPr="001F4EBB">
        <w:rPr>
          <w:color w:val="00B0F0"/>
          <w:lang w:val="en-US"/>
        </w:rPr>
        <w:t>i.wiechec@brzeg-powiat.pl</w:t>
      </w:r>
      <w:r w:rsidRPr="000827F2">
        <w:rPr>
          <w:rFonts w:eastAsia="Times New Roman"/>
          <w:color w:val="000000"/>
          <w:lang w:val="en-US"/>
        </w:rPr>
        <w:tab/>
      </w:r>
      <w:r>
        <w:rPr>
          <w:rFonts w:eastAsia="Times New Roman"/>
          <w:color w:val="000000"/>
          <w:lang w:val="en-US"/>
        </w:rPr>
        <w:tab/>
      </w:r>
      <w:r w:rsidRPr="000827F2">
        <w:rPr>
          <w:rFonts w:eastAsia="Times New Roman"/>
          <w:color w:val="000000"/>
          <w:lang w:val="en-US"/>
        </w:rPr>
        <w:t xml:space="preserve"> tel. </w:t>
      </w:r>
      <w:r w:rsidR="003330A2" w:rsidRPr="003330A2">
        <w:rPr>
          <w:lang w:val="en-US"/>
        </w:rPr>
        <w:t>77 444 79</w:t>
      </w:r>
      <w:r w:rsidR="00BF12B3">
        <w:rPr>
          <w:lang w:val="en-US"/>
        </w:rPr>
        <w:t xml:space="preserve"> </w:t>
      </w:r>
      <w:r w:rsidR="003330A2" w:rsidRPr="003330A2">
        <w:rPr>
          <w:lang w:val="en-US"/>
        </w:rPr>
        <w:t>16</w:t>
      </w:r>
    </w:p>
    <w:p w:rsidR="007A46A4" w:rsidRPr="008D15F3" w:rsidRDefault="008D15F3" w:rsidP="009E5DBF">
      <w:pPr>
        <w:tabs>
          <w:tab w:val="right" w:leader="dot" w:pos="5669"/>
          <w:tab w:val="right" w:leader="dot" w:pos="9638"/>
        </w:tabs>
        <w:spacing w:line="240" w:lineRule="auto"/>
        <w:ind w:left="1440"/>
        <w:jc w:val="left"/>
        <w:textAlignment w:val="auto"/>
      </w:pPr>
      <w:r w:rsidRPr="008D15F3">
        <w:t>Elż</w:t>
      </w:r>
      <w:r>
        <w:t>b</w:t>
      </w:r>
      <w:r w:rsidRPr="008D15F3">
        <w:t xml:space="preserve">ieta </w:t>
      </w:r>
      <w:proofErr w:type="spellStart"/>
      <w:r w:rsidRPr="008D15F3">
        <w:t>Rejniak</w:t>
      </w:r>
      <w:proofErr w:type="spellEnd"/>
      <w:r w:rsidRPr="008D15F3">
        <w:t xml:space="preserve"> </w:t>
      </w:r>
      <w:r>
        <w:rPr>
          <w:rFonts w:eastAsia="Times New Roman"/>
          <w:color w:val="000000"/>
        </w:rPr>
        <w:t>Wydział Geodezji i Gospodarki Nieruchomościami</w:t>
      </w:r>
      <w:r w:rsidR="007D78DB">
        <w:rPr>
          <w:rFonts w:eastAsia="Times New Roman"/>
          <w:color w:val="000000"/>
        </w:rPr>
        <w:t xml:space="preserve"> </w:t>
      </w:r>
      <w:r w:rsidR="006A296F">
        <w:rPr>
          <w:rFonts w:eastAsia="Times New Roman"/>
          <w:color w:val="000000"/>
        </w:rPr>
        <w:t xml:space="preserve"> </w:t>
      </w:r>
      <w:r w:rsidR="007D78DB">
        <w:rPr>
          <w:rFonts w:eastAsia="Times New Roman"/>
          <w:color w:val="000000"/>
        </w:rPr>
        <w:t>tel.</w:t>
      </w:r>
      <w:r w:rsidR="007D78DB">
        <w:t>77 444 79</w:t>
      </w:r>
      <w:r w:rsidR="006A296F">
        <w:t>61</w:t>
      </w:r>
    </w:p>
    <w:p w:rsidR="00BE54C1" w:rsidRDefault="00BE54C1" w:rsidP="009E5DBF">
      <w:pPr>
        <w:numPr>
          <w:ilvl w:val="2"/>
          <w:numId w:val="1"/>
        </w:numPr>
        <w:tabs>
          <w:tab w:val="right" w:leader="dot" w:pos="9638"/>
        </w:tabs>
        <w:spacing w:line="240" w:lineRule="auto"/>
        <w:textAlignment w:val="auto"/>
      </w:pPr>
      <w:r>
        <w:rPr>
          <w:rFonts w:eastAsia="Times New Roman"/>
          <w:color w:val="000000"/>
        </w:rPr>
        <w:t xml:space="preserve">w zakresie prowadzonej procedury: </w:t>
      </w:r>
      <w:r w:rsidR="00385C2C">
        <w:rPr>
          <w:rFonts w:eastAsia="Times New Roman"/>
          <w:color w:val="000000"/>
        </w:rPr>
        <w:t xml:space="preserve">Aleksandra </w:t>
      </w:r>
      <w:r>
        <w:rPr>
          <w:rFonts w:eastAsia="Times New Roman"/>
          <w:color w:val="000000"/>
        </w:rPr>
        <w:t xml:space="preserve"> – Inspektor w Wydziale Organizacyjno - Prawnym</w:t>
      </w:r>
    </w:p>
    <w:p w:rsidR="00BE54C1" w:rsidRPr="00244A5A" w:rsidRDefault="00BE54C1" w:rsidP="009E5DBF">
      <w:pPr>
        <w:tabs>
          <w:tab w:val="right" w:leader="dot" w:pos="5669"/>
          <w:tab w:val="right" w:leader="dot" w:pos="9638"/>
        </w:tabs>
        <w:spacing w:line="240" w:lineRule="auto"/>
        <w:ind w:left="1440"/>
        <w:jc w:val="left"/>
        <w:textAlignment w:val="auto"/>
        <w:rPr>
          <w:lang w:val="en-US"/>
        </w:rPr>
      </w:pPr>
      <w:r w:rsidRPr="00244A5A">
        <w:rPr>
          <w:rFonts w:eastAsia="Times New Roman"/>
          <w:color w:val="000000"/>
          <w:lang w:val="en-US"/>
        </w:rPr>
        <w:t xml:space="preserve">email: </w:t>
      </w:r>
      <w:hyperlink r:id="rId8" w:history="1">
        <w:r w:rsidR="00385C2C" w:rsidRPr="009C11C3">
          <w:rPr>
            <w:rStyle w:val="Hipercze"/>
            <w:rFonts w:eastAsia="Times New Roman"/>
            <w:lang w:val="en-US"/>
          </w:rPr>
          <w:t>a.kurpiel@brzeg-powiat.pl</w:t>
        </w:r>
      </w:hyperlink>
      <w:r w:rsidRPr="00244A5A">
        <w:rPr>
          <w:rFonts w:eastAsia="Times New Roman"/>
          <w:color w:val="000000"/>
          <w:lang w:val="en-US"/>
        </w:rPr>
        <w:t xml:space="preserve"> </w:t>
      </w:r>
      <w:r>
        <w:rPr>
          <w:rFonts w:eastAsia="Times New Roman"/>
          <w:color w:val="000000"/>
          <w:lang w:val="en-US"/>
        </w:rPr>
        <w:tab/>
      </w:r>
      <w:r w:rsidRPr="00244A5A">
        <w:rPr>
          <w:rFonts w:eastAsia="Times New Roman"/>
          <w:color w:val="000000"/>
          <w:lang w:val="en-US"/>
        </w:rPr>
        <w:t xml:space="preserve">tel. </w:t>
      </w:r>
      <w:r>
        <w:rPr>
          <w:rFonts w:eastAsia="Times New Roman"/>
          <w:color w:val="000000"/>
          <w:lang w:val="en-US"/>
        </w:rPr>
        <w:t xml:space="preserve">77 444 79 </w:t>
      </w:r>
      <w:r w:rsidR="00385C2C">
        <w:rPr>
          <w:rFonts w:eastAsia="Times New Roman"/>
          <w:color w:val="000000"/>
          <w:lang w:val="en-US"/>
        </w:rPr>
        <w:t>21</w:t>
      </w:r>
    </w:p>
    <w:p w:rsidR="00BE54C1" w:rsidRDefault="00B943D1" w:rsidP="009E5DBF">
      <w:pPr>
        <w:keepNext/>
        <w:shd w:val="clear" w:color="auto" w:fill="CCCCCC"/>
        <w:spacing w:line="240" w:lineRule="auto"/>
        <w:jc w:val="left"/>
        <w:textAlignment w:val="auto"/>
      </w:pPr>
      <w:bookmarkStart w:id="2" w:name="__RefNumPara__53485_1469274910"/>
      <w:bookmarkEnd w:id="2"/>
      <w:r>
        <w:rPr>
          <w:rFonts w:eastAsia="Times New Roman"/>
          <w:b/>
          <w:bCs/>
          <w:color w:val="000000"/>
        </w:rPr>
        <w:t xml:space="preserve">6.  </w:t>
      </w:r>
      <w:r w:rsidR="00BE54C1">
        <w:rPr>
          <w:rFonts w:eastAsia="Times New Roman"/>
          <w:b/>
          <w:bCs/>
          <w:color w:val="000000"/>
        </w:rPr>
        <w:t>Opis sposobu PRZYGOTOWANIA propozycji cenowej:</w:t>
      </w:r>
    </w:p>
    <w:p w:rsidR="00BE54C1" w:rsidRPr="00A66068" w:rsidRDefault="00BE54C1" w:rsidP="009E5DBF">
      <w:pPr>
        <w:numPr>
          <w:ilvl w:val="2"/>
          <w:numId w:val="12"/>
        </w:numPr>
        <w:spacing w:line="240" w:lineRule="auto"/>
        <w:textAlignment w:val="auto"/>
        <w:rPr>
          <w:rFonts w:eastAsia="Times New Roman"/>
          <w:bCs/>
          <w:i/>
          <w:color w:val="000000"/>
          <w:u w:val="single"/>
        </w:rPr>
      </w:pPr>
      <w:bookmarkStart w:id="3" w:name="__RefNumPara__53487_1469274910"/>
      <w:bookmarkEnd w:id="3"/>
      <w:r>
        <w:rPr>
          <w:rFonts w:eastAsia="Times New Roman"/>
          <w:color w:val="000000"/>
          <w:spacing w:val="-4"/>
        </w:rPr>
        <w:t>należy ją złożyć w nieprzejrzystej i zamkniętej kopercie, na kopercie należy umieścić</w:t>
      </w:r>
      <w:r>
        <w:rPr>
          <w:rFonts w:eastAsia="Times New Roman"/>
          <w:color w:val="000000"/>
        </w:rPr>
        <w:t xml:space="preserve"> </w:t>
      </w:r>
      <w:r>
        <w:rPr>
          <w:rFonts w:eastAsia="Times New Roman"/>
          <w:color w:val="000000"/>
          <w:spacing w:val="-6"/>
        </w:rPr>
        <w:t xml:space="preserve">nazwę i adres zamawiającego, nazwę (firmę) i adres wykonawcy oraz napis: </w:t>
      </w:r>
      <w:r w:rsidRPr="00A66068">
        <w:rPr>
          <w:rFonts w:eastAsia="Times New Roman"/>
          <w:i/>
          <w:color w:val="000000"/>
          <w:spacing w:val="-6"/>
          <w:u w:val="single"/>
        </w:rPr>
        <w:t>„Propozycja</w:t>
      </w:r>
      <w:r w:rsidRPr="00A66068">
        <w:rPr>
          <w:rFonts w:eastAsia="Times New Roman"/>
          <w:i/>
          <w:color w:val="000000"/>
          <w:u w:val="single"/>
        </w:rPr>
        <w:t xml:space="preserve"> cenowa na zadanie pn.</w:t>
      </w:r>
      <w:r w:rsidR="004C0AC4" w:rsidRPr="00A66068">
        <w:rPr>
          <w:rFonts w:eastAsia="Times New Roman"/>
          <w:b/>
          <w:bCs/>
          <w:i/>
          <w:color w:val="000000"/>
          <w:u w:val="single"/>
        </w:rPr>
        <w:t xml:space="preserve"> </w:t>
      </w:r>
      <w:r w:rsidR="00F46603" w:rsidRPr="00A66068">
        <w:rPr>
          <w:rFonts w:eastAsia="Times New Roman"/>
          <w:bCs/>
          <w:i/>
          <w:color w:val="000000"/>
          <w:u w:val="single"/>
        </w:rPr>
        <w:t xml:space="preserve">„Wydzielenie gruntów wkładowych z Rolniczej Spółdzielni </w:t>
      </w:r>
      <w:r w:rsidR="007D3235" w:rsidRPr="00A66068">
        <w:rPr>
          <w:rFonts w:eastAsia="Times New Roman"/>
          <w:bCs/>
          <w:i/>
          <w:color w:val="000000"/>
          <w:u w:val="single"/>
        </w:rPr>
        <w:t xml:space="preserve">Produkcyjnej w Jankowicach Wielkich” </w:t>
      </w:r>
    </w:p>
    <w:p w:rsidR="00BE54C1" w:rsidRDefault="00BE54C1" w:rsidP="009E5DBF">
      <w:pPr>
        <w:numPr>
          <w:ilvl w:val="2"/>
          <w:numId w:val="12"/>
        </w:numPr>
        <w:spacing w:line="240" w:lineRule="auto"/>
        <w:textAlignment w:val="auto"/>
      </w:pPr>
      <w:r>
        <w:t>ceny w niej podane mają być wyrażone cyfrowo i słownie;</w:t>
      </w:r>
    </w:p>
    <w:p w:rsidR="00BE54C1" w:rsidRDefault="00BE54C1" w:rsidP="009E5DBF">
      <w:pPr>
        <w:numPr>
          <w:ilvl w:val="2"/>
          <w:numId w:val="12"/>
        </w:numPr>
        <w:spacing w:line="240" w:lineRule="auto"/>
        <w:textAlignment w:val="auto"/>
      </w:pPr>
      <w:r>
        <w:t>ma być napisana w języku polskim, czytelną i trwałą techniką;</w:t>
      </w:r>
    </w:p>
    <w:p w:rsidR="00BE54C1" w:rsidRDefault="00BE54C1" w:rsidP="009E5DBF">
      <w:pPr>
        <w:numPr>
          <w:ilvl w:val="2"/>
          <w:numId w:val="12"/>
        </w:numPr>
        <w:spacing w:line="240" w:lineRule="auto"/>
        <w:textAlignment w:val="auto"/>
      </w:pPr>
      <w:r>
        <w:t>ma obejmować całość zamówienia.</w:t>
      </w:r>
    </w:p>
    <w:p w:rsidR="00BE54C1" w:rsidRDefault="00C24B58" w:rsidP="009E5DBF">
      <w:pPr>
        <w:keepNext/>
        <w:shd w:val="clear" w:color="auto" w:fill="CCCCCC"/>
        <w:spacing w:line="240" w:lineRule="auto"/>
        <w:textAlignment w:val="auto"/>
      </w:pPr>
      <w:r>
        <w:rPr>
          <w:rFonts w:eastAsia="Times New Roman"/>
          <w:b/>
          <w:bCs/>
          <w:color w:val="000000"/>
        </w:rPr>
        <w:t xml:space="preserve">7.  </w:t>
      </w:r>
      <w:r w:rsidR="00BE54C1">
        <w:rPr>
          <w:rFonts w:eastAsia="Times New Roman"/>
          <w:b/>
          <w:bCs/>
          <w:color w:val="000000"/>
        </w:rPr>
        <w:t>Miejsce oraz termin SKŁADANIA I OTWARCIA propozycji cenowej:</w:t>
      </w:r>
    </w:p>
    <w:p w:rsidR="00BE54C1" w:rsidRPr="002E50DA" w:rsidRDefault="00BE54C1" w:rsidP="009E5DBF">
      <w:pPr>
        <w:numPr>
          <w:ilvl w:val="2"/>
          <w:numId w:val="14"/>
        </w:numPr>
        <w:tabs>
          <w:tab w:val="right" w:leader="dot" w:pos="7937"/>
          <w:tab w:val="right" w:leader="dot" w:pos="9638"/>
        </w:tabs>
        <w:spacing w:line="240" w:lineRule="auto"/>
        <w:textAlignment w:val="auto"/>
      </w:pPr>
      <w:r>
        <w:t>1) propozycję cenową wraz ze wszystkimi wymaganymi załącznikami (pkt 4), w kopercie przygotowanej w sposób opisany w pkt 6.1 niniejszego zaproszenia, należy złożyć w terminie</w:t>
      </w:r>
      <w:r w:rsidRPr="001635DD">
        <w:rPr>
          <w:color w:val="FF0000"/>
        </w:rPr>
        <w:t xml:space="preserve"> </w:t>
      </w:r>
      <w:r w:rsidRPr="002E50DA">
        <w:rPr>
          <w:b/>
          <w:bCs/>
        </w:rPr>
        <w:t xml:space="preserve">do dnia </w:t>
      </w:r>
      <w:r w:rsidR="007D3235">
        <w:rPr>
          <w:b/>
          <w:bCs/>
        </w:rPr>
        <w:t xml:space="preserve">09 kwietnia 2018 r. </w:t>
      </w:r>
      <w:r w:rsidR="00A34EF6">
        <w:rPr>
          <w:b/>
        </w:rPr>
        <w:t>do godziny 13.15</w:t>
      </w:r>
    </w:p>
    <w:p w:rsidR="00BE54C1" w:rsidRDefault="00EB5391" w:rsidP="009E5DBF">
      <w:pPr>
        <w:tabs>
          <w:tab w:val="right" w:leader="dot" w:pos="7937"/>
          <w:tab w:val="right" w:leader="dot" w:pos="9638"/>
        </w:tabs>
        <w:spacing w:line="240" w:lineRule="auto"/>
        <w:ind w:left="1440"/>
        <w:textAlignment w:val="auto"/>
      </w:pPr>
      <w:r>
        <w:t>w siedzibie Z</w:t>
      </w:r>
      <w:r w:rsidR="00BE54C1">
        <w:t>amawiającego, przy ul. Robotniczej 20 (parter – kancelaria ogólna);</w:t>
      </w:r>
    </w:p>
    <w:p w:rsidR="00BE54C1" w:rsidRDefault="00BE54C1" w:rsidP="009E5DBF">
      <w:pPr>
        <w:numPr>
          <w:ilvl w:val="2"/>
          <w:numId w:val="14"/>
        </w:numPr>
        <w:spacing w:line="240" w:lineRule="auto"/>
        <w:textAlignment w:val="auto"/>
      </w:pPr>
      <w:r>
        <w:rPr>
          <w:spacing w:val="-6"/>
        </w:rPr>
        <w:t>w przypadku prop</w:t>
      </w:r>
      <w:r w:rsidR="00BF12B3">
        <w:rPr>
          <w:spacing w:val="-6"/>
        </w:rPr>
        <w:t>ozycji cenowych przesłanych do Z</w:t>
      </w:r>
      <w:r>
        <w:rPr>
          <w:spacing w:val="-6"/>
        </w:rPr>
        <w:t>amawiającego operatorem pocztowym</w:t>
      </w:r>
      <w:r>
        <w:t xml:space="preserve"> liczy się data i godzina dostarczenia </w:t>
      </w:r>
      <w:r w:rsidR="00EB5391">
        <w:t>propozycji cenowej do siedziby Z</w:t>
      </w:r>
      <w:r>
        <w:t>amawiającego;</w:t>
      </w:r>
    </w:p>
    <w:p w:rsidR="00BE54C1" w:rsidRDefault="00BE54C1" w:rsidP="009E5DBF">
      <w:pPr>
        <w:numPr>
          <w:ilvl w:val="2"/>
          <w:numId w:val="14"/>
        </w:numPr>
        <w:spacing w:line="240" w:lineRule="auto"/>
        <w:textAlignment w:val="auto"/>
      </w:pPr>
      <w:r>
        <w:t>propozy</w:t>
      </w:r>
      <w:r w:rsidR="00EB5391">
        <w:t>cja otrzymana przez Z</w:t>
      </w:r>
      <w:r>
        <w:t>amawiającego po terminie pod</w:t>
      </w:r>
      <w:r w:rsidR="00EB5391">
        <w:t>anym powyżej zostanie zwrócona W</w:t>
      </w:r>
      <w:r>
        <w:t>ykonawcy nieotwarta;</w:t>
      </w:r>
    </w:p>
    <w:p w:rsidR="00BE54C1" w:rsidRDefault="00EB5391" w:rsidP="009E5DBF">
      <w:pPr>
        <w:numPr>
          <w:ilvl w:val="2"/>
          <w:numId w:val="14"/>
        </w:numPr>
        <w:spacing w:line="240" w:lineRule="auto"/>
        <w:textAlignment w:val="auto"/>
      </w:pPr>
      <w:r>
        <w:t>W</w:t>
      </w:r>
      <w:r w:rsidR="00BE54C1">
        <w:t>ykonawca może wprowadzić zmiany lub wycofać złożoną przez siebie propozycję przed terminem upływu jej składania;</w:t>
      </w:r>
    </w:p>
    <w:p w:rsidR="00BE54C1" w:rsidRDefault="00C24B58" w:rsidP="009E5DBF">
      <w:pPr>
        <w:keepNext/>
        <w:shd w:val="clear" w:color="auto" w:fill="CCCCCC"/>
        <w:spacing w:line="240" w:lineRule="auto"/>
        <w:textAlignment w:val="auto"/>
      </w:pPr>
      <w:r>
        <w:rPr>
          <w:rFonts w:eastAsia="Times New Roman"/>
          <w:b/>
          <w:bCs/>
          <w:color w:val="000000"/>
        </w:rPr>
        <w:t>8.</w:t>
      </w:r>
      <w:r w:rsidR="00BE54C1">
        <w:rPr>
          <w:rFonts w:eastAsia="Times New Roman"/>
          <w:b/>
          <w:bCs/>
          <w:color w:val="000000"/>
        </w:rPr>
        <w:t>Opis sposobu obliczenia CENY w składanej propozycji cenowej:</w:t>
      </w:r>
    </w:p>
    <w:p w:rsidR="00BE54C1" w:rsidRPr="00543789" w:rsidRDefault="00BE54C1" w:rsidP="009E5DBF">
      <w:pPr>
        <w:tabs>
          <w:tab w:val="left" w:pos="0"/>
          <w:tab w:val="left" w:pos="851"/>
        </w:tabs>
        <w:spacing w:line="240" w:lineRule="auto"/>
        <w:ind w:left="720"/>
        <w:textAlignment w:val="auto"/>
      </w:pPr>
      <w:r w:rsidRPr="00543789">
        <w:rPr>
          <w:rFonts w:eastAsia="Times New Roman"/>
        </w:rPr>
        <w:t>W cenę propozycji należy wliczyć: wartość przedmiotu zamówienia oraz obowiązujący podatek od towarów i usług VAT.</w:t>
      </w:r>
    </w:p>
    <w:p w:rsidR="00BE54C1" w:rsidRPr="00543789" w:rsidRDefault="00EB5391" w:rsidP="009E5DBF">
      <w:pPr>
        <w:tabs>
          <w:tab w:val="left" w:pos="0"/>
          <w:tab w:val="left" w:pos="851"/>
        </w:tabs>
        <w:spacing w:line="240" w:lineRule="auto"/>
        <w:ind w:left="720"/>
        <w:textAlignment w:val="auto"/>
      </w:pPr>
      <w:r>
        <w:rPr>
          <w:rFonts w:eastAsia="Times New Roman"/>
        </w:rPr>
        <w:t>Cena podana przez W</w:t>
      </w:r>
      <w:r w:rsidR="00BE54C1" w:rsidRPr="00543789">
        <w:rPr>
          <w:rFonts w:eastAsia="Times New Roman"/>
        </w:rPr>
        <w:t>ykonawcę za wykonanie przedmiotu zamówienia jest obowiązująca przez cały okres ważności umowy i nie będzie podlegała waloryzacji*.</w:t>
      </w:r>
    </w:p>
    <w:p w:rsidR="00BE54C1" w:rsidRPr="00543789" w:rsidRDefault="00BE54C1" w:rsidP="009E5DBF">
      <w:pPr>
        <w:tabs>
          <w:tab w:val="left" w:pos="0"/>
          <w:tab w:val="left" w:pos="851"/>
        </w:tabs>
        <w:spacing w:line="240" w:lineRule="auto"/>
        <w:ind w:left="720"/>
        <w:textAlignment w:val="auto"/>
        <w:rPr>
          <w:rFonts w:eastAsia="Times New Roman"/>
        </w:rPr>
      </w:pPr>
      <w:r w:rsidRPr="00543789">
        <w:rPr>
          <w:rFonts w:eastAsia="Times New Roman"/>
        </w:rPr>
        <w:lastRenderedPageBreak/>
        <w:t>Zamawiający wybierze propozycję odpowiadającą wszystkim postawionym przez niego wymogom i o najwyższej liczbie punktów wg podanych kryteriów oceny*.</w:t>
      </w:r>
    </w:p>
    <w:p w:rsidR="00BE54C1" w:rsidRDefault="00C24B58" w:rsidP="009E5DBF">
      <w:pPr>
        <w:keepNext/>
        <w:shd w:val="clear" w:color="auto" w:fill="CCCCCC"/>
        <w:spacing w:line="240" w:lineRule="auto"/>
        <w:textAlignment w:val="auto"/>
      </w:pPr>
      <w:bookmarkStart w:id="4" w:name="__RefNumPara__35065_570311567"/>
      <w:bookmarkEnd w:id="4"/>
      <w:r>
        <w:rPr>
          <w:rFonts w:eastAsia="Times New Roman"/>
          <w:b/>
          <w:bCs/>
          <w:color w:val="000000"/>
          <w:spacing w:val="-4"/>
        </w:rPr>
        <w:t>9.</w:t>
      </w:r>
      <w:r w:rsidR="00BE54C1">
        <w:rPr>
          <w:rFonts w:eastAsia="Times New Roman"/>
          <w:b/>
          <w:bCs/>
          <w:color w:val="000000"/>
          <w:spacing w:val="-4"/>
        </w:rPr>
        <w:t>Opis KRYTERIÓW, którymi zamawiający będzie się kierował przy wyborze propozycji</w:t>
      </w:r>
      <w:r w:rsidR="00BE54C1">
        <w:rPr>
          <w:rFonts w:eastAsia="Times New Roman"/>
          <w:b/>
          <w:bCs/>
          <w:color w:val="000000"/>
        </w:rPr>
        <w:t xml:space="preserve"> cenowej, wraz z podaniem znaczenia tych kryteriów:</w:t>
      </w:r>
    </w:p>
    <w:p w:rsidR="00F30730" w:rsidRDefault="00F30730" w:rsidP="009E5DBF">
      <w:pPr>
        <w:spacing w:line="240" w:lineRule="auto"/>
        <w:jc w:val="left"/>
        <w:textAlignment w:val="auto"/>
        <w:rPr>
          <w:rFonts w:eastAsia="Times New Roman"/>
          <w:b/>
          <w:color w:val="000000"/>
        </w:rPr>
      </w:pPr>
    </w:p>
    <w:p w:rsidR="00543789" w:rsidRPr="00F30730" w:rsidRDefault="00543789" w:rsidP="009E5DBF">
      <w:pPr>
        <w:spacing w:line="240" w:lineRule="auto"/>
        <w:jc w:val="left"/>
        <w:textAlignment w:val="auto"/>
        <w:rPr>
          <w:rFonts w:eastAsia="Times New Roman"/>
          <w:b/>
          <w:color w:val="000000"/>
        </w:rPr>
      </w:pPr>
      <w:r w:rsidRPr="00F30730">
        <w:rPr>
          <w:rFonts w:eastAsia="Times New Roman"/>
          <w:b/>
          <w:color w:val="000000"/>
        </w:rPr>
        <w:t>Cena 100%</w:t>
      </w:r>
    </w:p>
    <w:p w:rsidR="00B67A11" w:rsidRPr="00B67A11" w:rsidRDefault="00B67A11" w:rsidP="00B67A11">
      <w:pPr>
        <w:spacing w:line="276" w:lineRule="auto"/>
        <w:jc w:val="left"/>
        <w:textAlignment w:val="auto"/>
        <w:rPr>
          <w:rFonts w:eastAsia="Times New Roman"/>
          <w:color w:val="000000"/>
          <w:kern w:val="2"/>
        </w:rPr>
      </w:pPr>
      <w:r w:rsidRPr="00B67A11">
        <w:rPr>
          <w:rFonts w:eastAsia="Times New Roman"/>
          <w:color w:val="000000"/>
          <w:kern w:val="2"/>
        </w:rPr>
        <w:t>Propozycje cenowe nieodrzucone będą oceniane w skali 100-punktowej wg wzoru:</w:t>
      </w:r>
    </w:p>
    <w:p w:rsidR="00B67A11" w:rsidRPr="00B67A11" w:rsidRDefault="00B67A11" w:rsidP="00B67A11">
      <w:pPr>
        <w:spacing w:line="276" w:lineRule="auto"/>
        <w:jc w:val="left"/>
        <w:textAlignment w:val="auto"/>
        <w:rPr>
          <w:rFonts w:eastAsia="Times New Roman"/>
          <w:color w:val="000000"/>
          <w:kern w:val="2"/>
        </w:rPr>
      </w:pPr>
      <w:r w:rsidRPr="00B67A11">
        <w:rPr>
          <w:rFonts w:eastAsia="Times New Roman"/>
          <w:color w:val="000000"/>
          <w:kern w:val="2"/>
        </w:rPr>
        <w:t xml:space="preserve"> </w:t>
      </w:r>
    </w:p>
    <w:p w:rsidR="00B67A11" w:rsidRPr="00B67A11" w:rsidRDefault="00B67A11" w:rsidP="00B67A11">
      <w:pPr>
        <w:spacing w:line="276" w:lineRule="auto"/>
        <w:jc w:val="left"/>
        <w:textAlignment w:val="auto"/>
        <w:rPr>
          <w:rFonts w:eastAsia="Times New Roman"/>
          <w:color w:val="000000"/>
          <w:kern w:val="2"/>
          <w:u w:val="single"/>
        </w:rPr>
      </w:pPr>
      <w:r w:rsidRPr="00B67A11">
        <w:rPr>
          <w:rFonts w:eastAsia="Times New Roman"/>
          <w:b/>
          <w:color w:val="000000"/>
          <w:kern w:val="2"/>
          <w:u w:val="single"/>
        </w:rPr>
        <w:t>Kryterium „cena” (C) będzie oceniane na podstawie ceny brutto zaoferowanej w formularzu propozycji cenowej według wzoru:</w:t>
      </w:r>
    </w:p>
    <w:p w:rsidR="00B67A11" w:rsidRPr="00B67A11" w:rsidRDefault="00B67A11" w:rsidP="00B67A11">
      <w:pPr>
        <w:spacing w:line="276" w:lineRule="auto"/>
        <w:jc w:val="left"/>
        <w:textAlignment w:val="auto"/>
        <w:rPr>
          <w:rFonts w:eastAsia="Times New Roman"/>
          <w:color w:val="000000"/>
          <w:kern w:val="2"/>
        </w:rPr>
      </w:pPr>
    </w:p>
    <w:p w:rsidR="00B67A11" w:rsidRPr="00B67A11" w:rsidRDefault="00B67A11" w:rsidP="00B67A11">
      <w:pPr>
        <w:spacing w:line="276" w:lineRule="auto"/>
        <w:jc w:val="left"/>
        <w:textAlignment w:val="auto"/>
        <w:rPr>
          <w:rFonts w:eastAsia="Times New Roman"/>
          <w:color w:val="000000"/>
          <w:kern w:val="2"/>
          <w:sz w:val="18"/>
          <w:szCs w:val="18"/>
        </w:rPr>
      </w:pPr>
      <w:r w:rsidRPr="00B67A11">
        <w:rPr>
          <w:rFonts w:eastAsia="Times New Roman"/>
          <w:color w:val="000000"/>
          <w:kern w:val="2"/>
          <w:sz w:val="18"/>
          <w:szCs w:val="18"/>
        </w:rPr>
        <w:t xml:space="preserve">                                                                                       najniższa cena spośród wszystkich propozycji </w:t>
      </w:r>
    </w:p>
    <w:p w:rsidR="00B67A11" w:rsidRPr="00B67A11" w:rsidRDefault="00B67A11" w:rsidP="00B67A11">
      <w:pPr>
        <w:spacing w:line="276" w:lineRule="auto"/>
        <w:jc w:val="left"/>
        <w:textAlignment w:val="auto"/>
        <w:rPr>
          <w:rFonts w:eastAsia="Times New Roman"/>
          <w:color w:val="000000"/>
          <w:kern w:val="2"/>
        </w:rPr>
      </w:pPr>
      <w:r w:rsidRPr="00B67A11">
        <w:rPr>
          <w:rFonts w:eastAsia="Times New Roman"/>
          <w:color w:val="000000"/>
          <w:kern w:val="2"/>
          <w:sz w:val="18"/>
          <w:szCs w:val="18"/>
        </w:rPr>
        <w:t>Liczba pkt propozycji cenowej ocenianej (C)</w:t>
      </w:r>
      <w:r w:rsidRPr="00B67A11">
        <w:rPr>
          <w:rFonts w:eastAsia="Times New Roman"/>
          <w:color w:val="000000"/>
          <w:kern w:val="2"/>
        </w:rPr>
        <w:t xml:space="preserve"> = ---------------------------------------------------------x 100 x100%</w:t>
      </w:r>
    </w:p>
    <w:p w:rsidR="00B67A11" w:rsidRPr="00B67A11" w:rsidRDefault="00B67A11" w:rsidP="00B67A11">
      <w:pPr>
        <w:spacing w:line="276" w:lineRule="auto"/>
        <w:jc w:val="left"/>
        <w:textAlignment w:val="auto"/>
        <w:rPr>
          <w:rFonts w:eastAsia="Times New Roman"/>
          <w:color w:val="000000"/>
          <w:kern w:val="2"/>
          <w:sz w:val="18"/>
          <w:szCs w:val="18"/>
        </w:rPr>
      </w:pPr>
      <w:r w:rsidRPr="00B67A11">
        <w:rPr>
          <w:rFonts w:eastAsia="Times New Roman"/>
          <w:color w:val="000000"/>
          <w:kern w:val="2"/>
          <w:sz w:val="18"/>
          <w:szCs w:val="18"/>
        </w:rPr>
        <w:t xml:space="preserve">                                                                                                  cena badanej propozycji</w:t>
      </w:r>
    </w:p>
    <w:p w:rsidR="00B67A11" w:rsidRPr="00B67A11" w:rsidRDefault="00B67A11" w:rsidP="00B67A11">
      <w:pPr>
        <w:spacing w:line="276" w:lineRule="auto"/>
        <w:jc w:val="left"/>
        <w:textAlignment w:val="auto"/>
        <w:rPr>
          <w:rFonts w:eastAsia="Times New Roman"/>
          <w:b/>
          <w:color w:val="000000"/>
          <w:kern w:val="2"/>
          <w:u w:val="single"/>
        </w:rPr>
      </w:pPr>
    </w:p>
    <w:p w:rsidR="00B67A11" w:rsidRPr="00B67A11" w:rsidRDefault="00B67A11" w:rsidP="00B67A11">
      <w:pPr>
        <w:spacing w:line="276" w:lineRule="auto"/>
        <w:textAlignment w:val="auto"/>
        <w:rPr>
          <w:rFonts w:eastAsia="Times New Roman"/>
          <w:color w:val="000000"/>
          <w:kern w:val="2"/>
        </w:rPr>
      </w:pPr>
      <w:r w:rsidRPr="00B67A11">
        <w:rPr>
          <w:rFonts w:eastAsia="Times New Roman"/>
          <w:color w:val="000000"/>
          <w:kern w:val="2"/>
        </w:rPr>
        <w:t>Maksymalną ilość punktów w kryterium „cena”, tj. 100 punktów uzyska propozycja cenowa                        z najniższą ceną.</w:t>
      </w:r>
    </w:p>
    <w:p w:rsidR="00B67A11" w:rsidRPr="00B67A11" w:rsidRDefault="00B67A11" w:rsidP="00B67A11">
      <w:pPr>
        <w:spacing w:line="276" w:lineRule="auto"/>
        <w:textAlignment w:val="auto"/>
        <w:rPr>
          <w:rFonts w:eastAsia="Times New Roman"/>
          <w:color w:val="000000"/>
          <w:kern w:val="2"/>
        </w:rPr>
      </w:pPr>
    </w:p>
    <w:p w:rsidR="009E5BD2" w:rsidRDefault="009E5BD2" w:rsidP="009E5DBF">
      <w:pPr>
        <w:spacing w:line="240" w:lineRule="auto"/>
        <w:textAlignment w:val="auto"/>
        <w:rPr>
          <w:rFonts w:eastAsia="Times New Roman"/>
          <w:color w:val="000000"/>
        </w:rPr>
      </w:pPr>
      <w:r w:rsidRPr="009E5BD2">
        <w:rPr>
          <w:rFonts w:eastAsia="Times New Roman"/>
          <w:color w:val="000000"/>
        </w:rPr>
        <w:t>Ilość punktów obliczona według powyższego wzoru zostanie przyznana poszczególnym propozycjom cenowym. Obliczenia dokonywane będą poprzez zaokrąglenia do dwóch miejsc po przecinku. Za najkorzystniejszą zostanie uznana propozycja cenowa nieodrzucona, która uzyska największą całkowitą ilość punktów.</w:t>
      </w:r>
    </w:p>
    <w:p w:rsidR="00D32D29" w:rsidRDefault="00D32D29" w:rsidP="009E5DBF">
      <w:pPr>
        <w:keepNext/>
        <w:shd w:val="clear" w:color="auto" w:fill="CCCCCC"/>
        <w:spacing w:line="240" w:lineRule="auto"/>
        <w:textAlignment w:val="auto"/>
      </w:pPr>
      <w:r>
        <w:rPr>
          <w:rFonts w:eastAsia="Times New Roman"/>
          <w:b/>
          <w:bCs/>
          <w:color w:val="000000"/>
        </w:rPr>
        <w:t>10.  Informacje dotyczące ogłoszenia WYNIKÓW postępowania:</w:t>
      </w:r>
    </w:p>
    <w:p w:rsidR="00BE54C1" w:rsidRDefault="00BE54C1" w:rsidP="009E5DBF">
      <w:pPr>
        <w:spacing w:line="240" w:lineRule="auto"/>
        <w:ind w:left="720"/>
        <w:jc w:val="left"/>
        <w:textAlignment w:val="auto"/>
        <w:rPr>
          <w:rFonts w:eastAsia="Times New Roman"/>
          <w:color w:val="000000"/>
        </w:rPr>
      </w:pPr>
    </w:p>
    <w:p w:rsidR="00BE54C1" w:rsidRDefault="00BE54C1" w:rsidP="009E5DBF">
      <w:pPr>
        <w:spacing w:line="240" w:lineRule="auto"/>
        <w:ind w:left="720"/>
        <w:textAlignment w:val="auto"/>
      </w:pPr>
      <w:r>
        <w:rPr>
          <w:rFonts w:eastAsia="Times New Roman"/>
          <w:color w:val="000000"/>
        </w:rPr>
        <w:t xml:space="preserve">Ogłoszenie wyników postępowania nastąpi </w:t>
      </w:r>
      <w:r w:rsidRPr="00B67A11">
        <w:rPr>
          <w:rFonts w:eastAsia="Times New Roman"/>
          <w:strike/>
          <w:color w:val="000000"/>
        </w:rPr>
        <w:t>poprzez przesłanie informacji, w formie pisemnej, faksem lub drogą elektroniczną, do wykonawców, którzy złożyli oferty* albo</w:t>
      </w:r>
      <w:r>
        <w:rPr>
          <w:rFonts w:eastAsia="Times New Roman"/>
          <w:color w:val="000000"/>
        </w:rPr>
        <w:t xml:space="preserve"> poprzez zamieszczenie informacji w Biuletynie Informacji Publicznej*.</w:t>
      </w:r>
    </w:p>
    <w:p w:rsidR="00BE54C1" w:rsidRDefault="00DF12A6" w:rsidP="009E5DBF">
      <w:pPr>
        <w:keepNext/>
        <w:shd w:val="clear" w:color="auto" w:fill="CCCCCC"/>
        <w:spacing w:line="240" w:lineRule="auto"/>
        <w:textAlignment w:val="auto"/>
      </w:pPr>
      <w:r>
        <w:rPr>
          <w:rFonts w:eastAsia="Times New Roman"/>
          <w:b/>
          <w:bCs/>
          <w:color w:val="000000"/>
        </w:rPr>
        <w:t>11</w:t>
      </w:r>
      <w:r w:rsidR="00C24B58">
        <w:rPr>
          <w:rFonts w:eastAsia="Times New Roman"/>
          <w:b/>
          <w:bCs/>
          <w:color w:val="000000"/>
        </w:rPr>
        <w:t xml:space="preserve">.  </w:t>
      </w:r>
      <w:r w:rsidR="00BE54C1">
        <w:rPr>
          <w:rFonts w:eastAsia="Times New Roman"/>
          <w:b/>
          <w:bCs/>
          <w:color w:val="000000"/>
        </w:rPr>
        <w:t>Informacja o UNIEWAŻNIENIU postępowania:</w:t>
      </w:r>
    </w:p>
    <w:p w:rsidR="00BE54C1" w:rsidRDefault="00CB6FC9" w:rsidP="009E5DBF">
      <w:pPr>
        <w:numPr>
          <w:ilvl w:val="2"/>
          <w:numId w:val="13"/>
        </w:numPr>
        <w:spacing w:line="240" w:lineRule="auto"/>
        <w:textAlignment w:val="auto"/>
      </w:pPr>
      <w:r>
        <w:rPr>
          <w:rFonts w:eastAsia="Times New Roman"/>
          <w:color w:val="000000"/>
          <w:spacing w:val="-8"/>
        </w:rPr>
        <w:t>Z</w:t>
      </w:r>
      <w:r w:rsidR="00BE54C1">
        <w:rPr>
          <w:rFonts w:eastAsia="Times New Roman"/>
          <w:color w:val="000000"/>
          <w:spacing w:val="-8"/>
        </w:rPr>
        <w:t>amawiający unieważni prowadzone postępowanie ofertowe w następujących przypadkach:</w:t>
      </w:r>
    </w:p>
    <w:p w:rsidR="00BE54C1" w:rsidRDefault="00BE54C1" w:rsidP="009E5DBF">
      <w:pPr>
        <w:numPr>
          <w:ilvl w:val="4"/>
          <w:numId w:val="5"/>
        </w:numPr>
        <w:spacing w:line="240" w:lineRule="auto"/>
        <w:textAlignment w:val="auto"/>
      </w:pPr>
      <w:r>
        <w:rPr>
          <w:rFonts w:eastAsia="Times New Roman"/>
          <w:color w:val="000000"/>
          <w:spacing w:val="-8"/>
        </w:rPr>
        <w:t>nie złożono żadnej propozycji cenowej spełniającej warunki udziału postępowaniu;</w:t>
      </w:r>
    </w:p>
    <w:p w:rsidR="00BE54C1" w:rsidRDefault="00BE54C1" w:rsidP="009E5DBF">
      <w:pPr>
        <w:numPr>
          <w:ilvl w:val="4"/>
          <w:numId w:val="5"/>
        </w:numPr>
        <w:spacing w:line="240" w:lineRule="auto"/>
        <w:textAlignment w:val="auto"/>
      </w:pPr>
      <w:r>
        <w:rPr>
          <w:rFonts w:eastAsia="Times New Roman"/>
          <w:color w:val="000000"/>
        </w:rPr>
        <w:t>kiedy cena za wykonanie zamówie</w:t>
      </w:r>
      <w:r w:rsidR="00CB6FC9">
        <w:rPr>
          <w:rFonts w:eastAsia="Times New Roman"/>
          <w:color w:val="000000"/>
        </w:rPr>
        <w:t>nia jest wyższa od kwoty, jaką Z</w:t>
      </w:r>
      <w:r>
        <w:rPr>
          <w:rFonts w:eastAsia="Times New Roman"/>
          <w:color w:val="000000"/>
        </w:rPr>
        <w:t>amawiający może przeznaczyć na realizację zamówienia;</w:t>
      </w:r>
    </w:p>
    <w:p w:rsidR="00BE54C1" w:rsidRDefault="00CB6FC9" w:rsidP="009E5DBF">
      <w:pPr>
        <w:numPr>
          <w:ilvl w:val="2"/>
          <w:numId w:val="13"/>
        </w:numPr>
        <w:spacing w:line="240" w:lineRule="auto"/>
        <w:textAlignment w:val="auto"/>
      </w:pPr>
      <w:r>
        <w:rPr>
          <w:rFonts w:eastAsia="Times New Roman"/>
          <w:color w:val="000000"/>
        </w:rPr>
        <w:t>Z</w:t>
      </w:r>
      <w:r w:rsidR="00BE54C1">
        <w:rPr>
          <w:rFonts w:eastAsia="Times New Roman"/>
          <w:color w:val="000000"/>
        </w:rPr>
        <w:t xml:space="preserve">amawiający ma prawo do unieważnienia postępowania na każdym jego etapie </w:t>
      </w:r>
      <w:r w:rsidR="00BE54C1">
        <w:rPr>
          <w:rFonts w:eastAsia="Times New Roman"/>
          <w:color w:val="000000"/>
          <w:spacing w:val="-4"/>
        </w:rPr>
        <w:t>bez podania przyczyny, a także do pozostawienia postępowania bez wyboru propozycji</w:t>
      </w:r>
      <w:r w:rsidR="00BE54C1">
        <w:rPr>
          <w:rFonts w:eastAsia="Times New Roman"/>
          <w:color w:val="000000"/>
        </w:rPr>
        <w:t xml:space="preserve"> cenowych. Wykonawcy nie przysługują z tego tytułu żadne środki odwoławcze.</w:t>
      </w:r>
    </w:p>
    <w:p w:rsidR="00BE54C1" w:rsidRDefault="00C24B58" w:rsidP="009E5DBF">
      <w:pPr>
        <w:keepNext/>
        <w:shd w:val="clear" w:color="auto" w:fill="CCCCCC"/>
        <w:spacing w:line="240" w:lineRule="auto"/>
        <w:jc w:val="left"/>
        <w:textAlignment w:val="auto"/>
      </w:pPr>
      <w:r>
        <w:rPr>
          <w:rFonts w:eastAsia="Times New Roman"/>
          <w:b/>
          <w:bCs/>
          <w:color w:val="000000"/>
        </w:rPr>
        <w:t>1</w:t>
      </w:r>
      <w:r w:rsidR="00DF12A6">
        <w:rPr>
          <w:rFonts w:eastAsia="Times New Roman"/>
          <w:b/>
          <w:bCs/>
          <w:color w:val="000000"/>
        </w:rPr>
        <w:t>2</w:t>
      </w:r>
      <w:r>
        <w:rPr>
          <w:rFonts w:eastAsia="Times New Roman"/>
          <w:b/>
          <w:bCs/>
          <w:color w:val="000000"/>
        </w:rPr>
        <w:t xml:space="preserve">.  </w:t>
      </w:r>
      <w:r w:rsidR="00BE54C1">
        <w:rPr>
          <w:rFonts w:eastAsia="Times New Roman"/>
          <w:b/>
          <w:bCs/>
          <w:color w:val="000000"/>
        </w:rPr>
        <w:t>Pozostałe informacje:</w:t>
      </w:r>
    </w:p>
    <w:p w:rsidR="00BE54C1" w:rsidRDefault="00BE54C1" w:rsidP="009E5DBF">
      <w:pPr>
        <w:pStyle w:val="Tekstpodstawowy"/>
        <w:tabs>
          <w:tab w:val="right" w:leader="dot" w:pos="9638"/>
        </w:tabs>
        <w:spacing w:line="240" w:lineRule="auto"/>
        <w:ind w:left="850"/>
      </w:pPr>
      <w:r>
        <w:rPr>
          <w:rFonts w:eastAsia="Times New Roman"/>
          <w:color w:val="000000"/>
        </w:rPr>
        <w:tab/>
      </w:r>
    </w:p>
    <w:p w:rsidR="00BE54C1" w:rsidRDefault="00BE54C1" w:rsidP="009E5DBF">
      <w:pPr>
        <w:pStyle w:val="Tekstpodstawowy"/>
        <w:tabs>
          <w:tab w:val="right" w:leader="dot" w:pos="9638"/>
        </w:tabs>
        <w:spacing w:line="240" w:lineRule="auto"/>
        <w:ind w:left="850"/>
      </w:pPr>
      <w:r>
        <w:rPr>
          <w:rFonts w:eastAsia="Times New Roman"/>
          <w:color w:val="000000"/>
        </w:rPr>
        <w:tab/>
      </w:r>
    </w:p>
    <w:tbl>
      <w:tblPr>
        <w:tblW w:w="0" w:type="auto"/>
        <w:tblLayout w:type="fixed"/>
        <w:tblCellMar>
          <w:left w:w="0" w:type="dxa"/>
          <w:right w:w="0" w:type="dxa"/>
        </w:tblCellMar>
        <w:tblLook w:val="0000" w:firstRow="0" w:lastRow="0" w:firstColumn="0" w:lastColumn="0" w:noHBand="0" w:noVBand="0"/>
      </w:tblPr>
      <w:tblGrid>
        <w:gridCol w:w="4818"/>
        <w:gridCol w:w="4820"/>
      </w:tblGrid>
      <w:tr w:rsidR="00BE54C1" w:rsidTr="00081434">
        <w:trPr>
          <w:trHeight w:val="1134"/>
        </w:trPr>
        <w:tc>
          <w:tcPr>
            <w:tcW w:w="4818" w:type="dxa"/>
            <w:shd w:val="clear" w:color="auto" w:fill="auto"/>
          </w:tcPr>
          <w:p w:rsidR="00BE54C1" w:rsidRPr="007F0F9B" w:rsidRDefault="000B3483" w:rsidP="009E5DBF">
            <w:pPr>
              <w:tabs>
                <w:tab w:val="center" w:leader="dot" w:pos="2268"/>
              </w:tabs>
              <w:spacing w:line="240" w:lineRule="auto"/>
              <w:jc w:val="center"/>
              <w:rPr>
                <w:bCs/>
                <w:sz w:val="20"/>
                <w:szCs w:val="20"/>
              </w:rPr>
            </w:pPr>
            <w:r w:rsidRPr="007F0F9B">
              <w:rPr>
                <w:bCs/>
                <w:sz w:val="20"/>
                <w:szCs w:val="20"/>
              </w:rPr>
              <w:t xml:space="preserve">Inspektor </w:t>
            </w:r>
          </w:p>
          <w:p w:rsidR="00ED1F50" w:rsidRPr="007F0F9B" w:rsidRDefault="00ED1F50" w:rsidP="009E5DBF">
            <w:pPr>
              <w:tabs>
                <w:tab w:val="center" w:leader="dot" w:pos="2268"/>
              </w:tabs>
              <w:spacing w:line="240" w:lineRule="auto"/>
              <w:jc w:val="center"/>
              <w:rPr>
                <w:bCs/>
                <w:sz w:val="20"/>
                <w:szCs w:val="20"/>
              </w:rPr>
            </w:pPr>
            <w:r w:rsidRPr="007F0F9B">
              <w:rPr>
                <w:bCs/>
                <w:sz w:val="20"/>
                <w:szCs w:val="20"/>
              </w:rPr>
              <w:t>w</w:t>
            </w:r>
            <w:r w:rsidR="000B3483" w:rsidRPr="007F0F9B">
              <w:rPr>
                <w:bCs/>
                <w:sz w:val="20"/>
                <w:szCs w:val="20"/>
              </w:rPr>
              <w:t xml:space="preserve"> </w:t>
            </w:r>
            <w:r w:rsidRPr="007F0F9B">
              <w:rPr>
                <w:bCs/>
                <w:sz w:val="20"/>
                <w:szCs w:val="20"/>
              </w:rPr>
              <w:t>Wydziale Organizacyjno-</w:t>
            </w:r>
            <w:r w:rsidR="000B3483" w:rsidRPr="007F0F9B">
              <w:rPr>
                <w:bCs/>
                <w:sz w:val="20"/>
                <w:szCs w:val="20"/>
              </w:rPr>
              <w:t xml:space="preserve">Prawnym  </w:t>
            </w:r>
          </w:p>
          <w:p w:rsidR="000B3483" w:rsidRPr="007F0F9B" w:rsidRDefault="00ED1F50" w:rsidP="009E5DBF">
            <w:pPr>
              <w:tabs>
                <w:tab w:val="center" w:leader="dot" w:pos="2268"/>
              </w:tabs>
              <w:spacing w:line="240" w:lineRule="auto"/>
              <w:jc w:val="center"/>
              <w:rPr>
                <w:bCs/>
                <w:sz w:val="20"/>
                <w:szCs w:val="20"/>
              </w:rPr>
            </w:pPr>
            <w:r w:rsidRPr="007F0F9B">
              <w:rPr>
                <w:bCs/>
                <w:sz w:val="20"/>
                <w:szCs w:val="20"/>
              </w:rPr>
              <w:t>(---)</w:t>
            </w:r>
            <w:r w:rsidR="000B3483" w:rsidRPr="007F0F9B">
              <w:rPr>
                <w:bCs/>
                <w:sz w:val="20"/>
                <w:szCs w:val="20"/>
              </w:rPr>
              <w:t xml:space="preserve"> </w:t>
            </w:r>
          </w:p>
          <w:p w:rsidR="00ED1F50" w:rsidRPr="007F0F9B" w:rsidRDefault="00ED1F50" w:rsidP="009E5DBF">
            <w:pPr>
              <w:tabs>
                <w:tab w:val="center" w:leader="dot" w:pos="2268"/>
              </w:tabs>
              <w:spacing w:line="240" w:lineRule="auto"/>
              <w:jc w:val="center"/>
              <w:rPr>
                <w:bCs/>
                <w:sz w:val="20"/>
                <w:szCs w:val="20"/>
              </w:rPr>
            </w:pPr>
            <w:r w:rsidRPr="007F0F9B">
              <w:rPr>
                <w:bCs/>
                <w:sz w:val="20"/>
                <w:szCs w:val="20"/>
              </w:rPr>
              <w:t>Aleksandra Kurpiel</w:t>
            </w:r>
          </w:p>
          <w:p w:rsidR="000B3483" w:rsidRPr="007F0F9B" w:rsidRDefault="000B3483" w:rsidP="009E5DBF">
            <w:pPr>
              <w:tabs>
                <w:tab w:val="center" w:leader="dot" w:pos="2268"/>
              </w:tabs>
              <w:spacing w:line="240" w:lineRule="auto"/>
              <w:jc w:val="center"/>
              <w:rPr>
                <w:bCs/>
                <w:sz w:val="20"/>
                <w:szCs w:val="20"/>
              </w:rPr>
            </w:pPr>
            <w:r w:rsidRPr="007F0F9B">
              <w:rPr>
                <w:bCs/>
                <w:sz w:val="20"/>
                <w:szCs w:val="20"/>
              </w:rPr>
              <w:t xml:space="preserve">                           </w:t>
            </w:r>
          </w:p>
        </w:tc>
        <w:tc>
          <w:tcPr>
            <w:tcW w:w="4820" w:type="dxa"/>
            <w:shd w:val="clear" w:color="auto" w:fill="auto"/>
          </w:tcPr>
          <w:p w:rsidR="00BE54C1" w:rsidRPr="007F0F9B" w:rsidRDefault="000B3483" w:rsidP="009E5DBF">
            <w:pPr>
              <w:tabs>
                <w:tab w:val="center" w:leader="dot" w:pos="2268"/>
              </w:tabs>
              <w:spacing w:line="240" w:lineRule="auto"/>
              <w:jc w:val="center"/>
              <w:rPr>
                <w:bCs/>
                <w:sz w:val="20"/>
                <w:szCs w:val="20"/>
              </w:rPr>
            </w:pPr>
            <w:r w:rsidRPr="007F0F9B">
              <w:rPr>
                <w:bCs/>
                <w:sz w:val="20"/>
                <w:szCs w:val="20"/>
              </w:rPr>
              <w:t>STAROSTA</w:t>
            </w:r>
          </w:p>
          <w:p w:rsidR="000B3483" w:rsidRDefault="000B3483" w:rsidP="009E5DBF">
            <w:pPr>
              <w:tabs>
                <w:tab w:val="center" w:leader="dot" w:pos="2268"/>
              </w:tabs>
              <w:spacing w:line="240" w:lineRule="auto"/>
              <w:jc w:val="center"/>
              <w:rPr>
                <w:bCs/>
                <w:sz w:val="20"/>
                <w:szCs w:val="20"/>
              </w:rPr>
            </w:pPr>
            <w:r w:rsidRPr="007F0F9B">
              <w:rPr>
                <w:bCs/>
                <w:sz w:val="20"/>
                <w:szCs w:val="20"/>
              </w:rPr>
              <w:t>(---)</w:t>
            </w:r>
          </w:p>
          <w:p w:rsidR="007F0F9B" w:rsidRPr="007F0F9B" w:rsidRDefault="007F0F9B" w:rsidP="009E5DBF">
            <w:pPr>
              <w:tabs>
                <w:tab w:val="center" w:leader="dot" w:pos="2268"/>
              </w:tabs>
              <w:spacing w:line="240" w:lineRule="auto"/>
              <w:jc w:val="center"/>
              <w:rPr>
                <w:bCs/>
                <w:sz w:val="20"/>
                <w:szCs w:val="20"/>
              </w:rPr>
            </w:pPr>
            <w:r>
              <w:rPr>
                <w:bCs/>
                <w:sz w:val="20"/>
                <w:szCs w:val="20"/>
              </w:rPr>
              <w:t xml:space="preserve">Maciej Stefański </w:t>
            </w:r>
            <w:bookmarkStart w:id="5" w:name="_GoBack"/>
            <w:bookmarkEnd w:id="5"/>
          </w:p>
          <w:p w:rsidR="00ED1F50" w:rsidRPr="007F0F9B" w:rsidRDefault="00ED1F50" w:rsidP="009E5DBF">
            <w:pPr>
              <w:tabs>
                <w:tab w:val="center" w:leader="dot" w:pos="2268"/>
              </w:tabs>
              <w:spacing w:line="240" w:lineRule="auto"/>
              <w:jc w:val="center"/>
              <w:rPr>
                <w:bCs/>
                <w:sz w:val="20"/>
                <w:szCs w:val="20"/>
              </w:rPr>
            </w:pPr>
          </w:p>
        </w:tc>
      </w:tr>
      <w:tr w:rsidR="00BE54C1" w:rsidTr="00081434">
        <w:tc>
          <w:tcPr>
            <w:tcW w:w="4818" w:type="dxa"/>
            <w:shd w:val="clear" w:color="auto" w:fill="auto"/>
            <w:vAlign w:val="bottom"/>
          </w:tcPr>
          <w:p w:rsidR="00BE54C1" w:rsidRDefault="00BE54C1" w:rsidP="009E5DBF">
            <w:pPr>
              <w:tabs>
                <w:tab w:val="center" w:leader="dot" w:pos="2268"/>
              </w:tabs>
              <w:spacing w:line="240" w:lineRule="auto"/>
              <w:jc w:val="center"/>
            </w:pPr>
            <w:r>
              <w:rPr>
                <w:sz w:val="22"/>
                <w:szCs w:val="22"/>
              </w:rPr>
              <w:tab/>
            </w:r>
          </w:p>
        </w:tc>
        <w:tc>
          <w:tcPr>
            <w:tcW w:w="4820" w:type="dxa"/>
            <w:shd w:val="clear" w:color="auto" w:fill="auto"/>
            <w:vAlign w:val="bottom"/>
          </w:tcPr>
          <w:p w:rsidR="00BE54C1" w:rsidRDefault="00BE54C1" w:rsidP="009E5DBF">
            <w:pPr>
              <w:tabs>
                <w:tab w:val="center" w:leader="dot" w:pos="2268"/>
              </w:tabs>
              <w:spacing w:line="240" w:lineRule="auto"/>
              <w:jc w:val="center"/>
            </w:pPr>
            <w:r>
              <w:rPr>
                <w:sz w:val="22"/>
                <w:szCs w:val="22"/>
              </w:rPr>
              <w:tab/>
            </w:r>
          </w:p>
        </w:tc>
      </w:tr>
      <w:tr w:rsidR="00BE54C1" w:rsidTr="00081434">
        <w:tc>
          <w:tcPr>
            <w:tcW w:w="4818" w:type="dxa"/>
            <w:shd w:val="clear" w:color="auto" w:fill="auto"/>
          </w:tcPr>
          <w:p w:rsidR="00BE54C1" w:rsidRDefault="00BE54C1" w:rsidP="009E5DBF">
            <w:pPr>
              <w:spacing w:line="240" w:lineRule="auto"/>
              <w:jc w:val="center"/>
            </w:pPr>
            <w:r>
              <w:rPr>
                <w:i/>
                <w:iCs/>
                <w:spacing w:val="-4"/>
                <w:sz w:val="16"/>
                <w:szCs w:val="16"/>
                <w:lang w:eastAsia="ar-SA"/>
              </w:rPr>
              <w:t xml:space="preserve">(czytelny podpis osoby </w:t>
            </w:r>
            <w:r>
              <w:rPr>
                <w:b/>
                <w:bCs/>
                <w:i/>
                <w:iCs/>
                <w:spacing w:val="-4"/>
                <w:sz w:val="16"/>
                <w:szCs w:val="16"/>
                <w:lang w:eastAsia="ar-SA"/>
              </w:rPr>
              <w:t>opracowującej</w:t>
            </w:r>
            <w:r>
              <w:rPr>
                <w:i/>
                <w:iCs/>
                <w:spacing w:val="-4"/>
                <w:sz w:val="16"/>
                <w:szCs w:val="16"/>
                <w:lang w:eastAsia="ar-SA"/>
              </w:rPr>
              <w:t xml:space="preserve"> zaproszenie)</w:t>
            </w:r>
          </w:p>
        </w:tc>
        <w:tc>
          <w:tcPr>
            <w:tcW w:w="4820" w:type="dxa"/>
            <w:shd w:val="clear" w:color="auto" w:fill="auto"/>
          </w:tcPr>
          <w:p w:rsidR="00BE54C1" w:rsidRDefault="00BE54C1" w:rsidP="009E5DBF">
            <w:pPr>
              <w:spacing w:line="240" w:lineRule="auto"/>
              <w:jc w:val="center"/>
            </w:pPr>
            <w:r>
              <w:rPr>
                <w:i/>
                <w:iCs/>
                <w:sz w:val="16"/>
                <w:szCs w:val="16"/>
                <w:lang w:eastAsia="ar-SA"/>
              </w:rPr>
              <w:t xml:space="preserve">(data, podpis i pieczątka kierownika </w:t>
            </w:r>
            <w:r>
              <w:rPr>
                <w:b/>
                <w:bCs/>
                <w:i/>
                <w:iCs/>
                <w:sz w:val="16"/>
                <w:szCs w:val="16"/>
                <w:lang w:eastAsia="ar-SA"/>
              </w:rPr>
              <w:t>zamawiającego</w:t>
            </w:r>
            <w:r>
              <w:rPr>
                <w:i/>
                <w:iCs/>
                <w:spacing w:val="-4"/>
                <w:sz w:val="16"/>
                <w:szCs w:val="16"/>
                <w:lang w:eastAsia="ar-SA"/>
              </w:rPr>
              <w:t>)</w:t>
            </w:r>
          </w:p>
        </w:tc>
      </w:tr>
    </w:tbl>
    <w:p w:rsidR="00702C90" w:rsidRDefault="00702C90" w:rsidP="009E5DBF">
      <w:pPr>
        <w:spacing w:line="240" w:lineRule="auto"/>
        <w:jc w:val="left"/>
        <w:textAlignment w:val="auto"/>
        <w:rPr>
          <w:rFonts w:eastAsia="Times New Roman"/>
          <w:color w:val="000000"/>
        </w:rPr>
      </w:pPr>
    </w:p>
    <w:p w:rsidR="002C4C5C" w:rsidRDefault="002C4C5C" w:rsidP="009E5DBF">
      <w:pPr>
        <w:spacing w:line="240" w:lineRule="auto"/>
        <w:jc w:val="left"/>
        <w:textAlignment w:val="auto"/>
        <w:rPr>
          <w:rFonts w:eastAsia="Times New Roman"/>
          <w:color w:val="000000"/>
        </w:rPr>
      </w:pPr>
    </w:p>
    <w:p w:rsidR="00BE54C1" w:rsidRPr="002C4C5C" w:rsidRDefault="002C4C5C" w:rsidP="009E5DBF">
      <w:pPr>
        <w:spacing w:line="240" w:lineRule="auto"/>
        <w:jc w:val="left"/>
        <w:textAlignment w:val="auto"/>
        <w:rPr>
          <w:b/>
          <w:sz w:val="20"/>
          <w:szCs w:val="20"/>
        </w:rPr>
      </w:pPr>
      <w:r w:rsidRPr="002C4C5C">
        <w:rPr>
          <w:rFonts w:eastAsia="Times New Roman"/>
          <w:b/>
          <w:color w:val="000000"/>
          <w:sz w:val="20"/>
          <w:szCs w:val="20"/>
        </w:rPr>
        <w:t>Z</w:t>
      </w:r>
      <w:r w:rsidR="00BE54C1" w:rsidRPr="002C4C5C">
        <w:rPr>
          <w:rFonts w:eastAsia="Times New Roman"/>
          <w:b/>
          <w:color w:val="000000"/>
          <w:sz w:val="20"/>
          <w:szCs w:val="20"/>
        </w:rPr>
        <w:t>ałączniki do zaproszenia:</w:t>
      </w:r>
    </w:p>
    <w:p w:rsidR="00BE54C1" w:rsidRPr="002C4C5C" w:rsidRDefault="00BE54C1" w:rsidP="00130A84">
      <w:pPr>
        <w:numPr>
          <w:ilvl w:val="0"/>
          <w:numId w:val="2"/>
        </w:numPr>
        <w:spacing w:line="240" w:lineRule="auto"/>
        <w:ind w:left="227" w:firstLine="0"/>
        <w:textAlignment w:val="auto"/>
        <w:rPr>
          <w:sz w:val="20"/>
          <w:szCs w:val="20"/>
        </w:rPr>
      </w:pPr>
      <w:r w:rsidRPr="002C4C5C">
        <w:rPr>
          <w:rFonts w:eastAsia="Times New Roman"/>
          <w:color w:val="000000"/>
          <w:sz w:val="20"/>
          <w:szCs w:val="20"/>
        </w:rPr>
        <w:t>wzór formularza propozycji cenowej;</w:t>
      </w:r>
    </w:p>
    <w:p w:rsidR="00020F93" w:rsidRPr="002C4C5C" w:rsidRDefault="00020F93" w:rsidP="00130A84">
      <w:pPr>
        <w:numPr>
          <w:ilvl w:val="0"/>
          <w:numId w:val="2"/>
        </w:numPr>
        <w:spacing w:line="240" w:lineRule="auto"/>
        <w:ind w:left="227" w:firstLine="0"/>
        <w:textAlignment w:val="auto"/>
        <w:rPr>
          <w:sz w:val="20"/>
          <w:szCs w:val="20"/>
        </w:rPr>
      </w:pPr>
      <w:r w:rsidRPr="002C4C5C">
        <w:rPr>
          <w:sz w:val="20"/>
          <w:szCs w:val="20"/>
        </w:rPr>
        <w:t>wykaz osób, które będą uczestniczyć w wykonywaniu zamówienia;</w:t>
      </w:r>
    </w:p>
    <w:p w:rsidR="00020F93" w:rsidRPr="002C4C5C" w:rsidRDefault="00020F93" w:rsidP="00130A84">
      <w:pPr>
        <w:spacing w:line="240" w:lineRule="auto"/>
        <w:ind w:left="227"/>
        <w:textAlignment w:val="auto"/>
        <w:rPr>
          <w:sz w:val="20"/>
          <w:szCs w:val="20"/>
        </w:rPr>
      </w:pPr>
    </w:p>
    <w:p w:rsidR="00091A3D" w:rsidRDefault="00091A3D" w:rsidP="00130A84">
      <w:pPr>
        <w:numPr>
          <w:ilvl w:val="0"/>
          <w:numId w:val="2"/>
        </w:numPr>
        <w:spacing w:line="240" w:lineRule="auto"/>
        <w:ind w:left="227" w:firstLine="0"/>
        <w:textAlignment w:val="auto"/>
        <w:rPr>
          <w:sz w:val="20"/>
          <w:szCs w:val="20"/>
        </w:rPr>
      </w:pPr>
      <w:r w:rsidRPr="002C4C5C">
        <w:rPr>
          <w:sz w:val="20"/>
          <w:szCs w:val="20"/>
        </w:rPr>
        <w:t>zobowiązanie innego podmiotu do oddania do dyspozycji niezbędnych zasobów;</w:t>
      </w:r>
    </w:p>
    <w:p w:rsidR="00130A84" w:rsidRPr="002C4C5C" w:rsidRDefault="00130A84" w:rsidP="00130A84">
      <w:pPr>
        <w:numPr>
          <w:ilvl w:val="0"/>
          <w:numId w:val="2"/>
        </w:numPr>
        <w:spacing w:line="240" w:lineRule="auto"/>
        <w:ind w:left="227" w:firstLine="0"/>
        <w:textAlignment w:val="auto"/>
        <w:rPr>
          <w:sz w:val="20"/>
          <w:szCs w:val="20"/>
        </w:rPr>
      </w:pPr>
      <w:r>
        <w:rPr>
          <w:sz w:val="20"/>
          <w:szCs w:val="20"/>
        </w:rPr>
        <w:t xml:space="preserve">projekt umowy </w:t>
      </w:r>
    </w:p>
    <w:p w:rsidR="00927307" w:rsidRDefault="00BE54C1" w:rsidP="009E5DBF">
      <w:pPr>
        <w:spacing w:line="240" w:lineRule="auto"/>
        <w:jc w:val="left"/>
        <w:textAlignment w:val="auto"/>
      </w:pPr>
      <w:r>
        <w:rPr>
          <w:rFonts w:eastAsia="Times New Roman"/>
          <w:i/>
          <w:iCs/>
          <w:color w:val="000000"/>
          <w:sz w:val="16"/>
          <w:szCs w:val="16"/>
        </w:rPr>
        <w:t>* niepotrzebne skreślić</w:t>
      </w:r>
    </w:p>
    <w:sectPr w:rsidR="00927307">
      <w:footerReference w:type="default" r:id="rId9"/>
      <w:footerReference w:type="first" r:id="rId10"/>
      <w:pgSz w:w="11906" w:h="16838"/>
      <w:pgMar w:top="708" w:right="1134" w:bottom="1134" w:left="1134" w:header="708" w:footer="708"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E9" w:rsidRDefault="008C04E9">
      <w:pPr>
        <w:spacing w:line="240" w:lineRule="auto"/>
      </w:pPr>
      <w:r>
        <w:separator/>
      </w:r>
    </w:p>
  </w:endnote>
  <w:endnote w:type="continuationSeparator" w:id="0">
    <w:p w:rsidR="008C04E9" w:rsidRDefault="008C0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28" w:rsidRDefault="00003FE4">
    <w:pPr>
      <w:pStyle w:val="Stopka"/>
      <w:jc w:val="center"/>
    </w:pPr>
    <w:r>
      <w:t xml:space="preserve">— </w:t>
    </w:r>
    <w:r>
      <w:fldChar w:fldCharType="begin"/>
    </w:r>
    <w:r>
      <w:instrText xml:space="preserve"> PAGE </w:instrText>
    </w:r>
    <w:r>
      <w:fldChar w:fldCharType="separate"/>
    </w:r>
    <w:r w:rsidR="007F0F9B">
      <w:rPr>
        <w:noProof/>
      </w:rPr>
      <w:t>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28" w:rsidRDefault="007F0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E9" w:rsidRDefault="008C04E9">
      <w:pPr>
        <w:spacing w:line="240" w:lineRule="auto"/>
      </w:pPr>
      <w:r>
        <w:separator/>
      </w:r>
    </w:p>
  </w:footnote>
  <w:footnote w:type="continuationSeparator" w:id="0">
    <w:p w:rsidR="008C04E9" w:rsidRDefault="008C04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3681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013C9A"/>
    <w:multiLevelType w:val="multilevel"/>
    <w:tmpl w:val="3A729E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DAF237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8834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643455"/>
    <w:multiLevelType w:val="hybridMultilevel"/>
    <w:tmpl w:val="D1E4D5B2"/>
    <w:lvl w:ilvl="0" w:tplc="8DEE882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4145389E"/>
    <w:multiLevelType w:val="multilevel"/>
    <w:tmpl w:val="063681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87750FD"/>
    <w:multiLevelType w:val="hybridMultilevel"/>
    <w:tmpl w:val="6F84B2B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54F1755E"/>
    <w:multiLevelType w:val="hybridMultilevel"/>
    <w:tmpl w:val="B58EBB3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
    <w:nsid w:val="656469C2"/>
    <w:multiLevelType w:val="multilevel"/>
    <w:tmpl w:val="063681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2ED2EC7"/>
    <w:multiLevelType w:val="multilevel"/>
    <w:tmpl w:val="77B82A18"/>
    <w:lvl w:ilvl="0">
      <w:start w:val="10"/>
      <w:numFmt w:val="decimal"/>
      <w:lvlText w:val="%1"/>
      <w:lvlJc w:val="left"/>
      <w:pPr>
        <w:ind w:left="1080" w:hanging="1080"/>
      </w:pPr>
      <w:rPr>
        <w:rFonts w:eastAsia="Times New Roman" w:hint="default"/>
        <w:color w:val="000000"/>
      </w:rPr>
    </w:lvl>
    <w:lvl w:ilvl="1">
      <w:start w:val="3"/>
      <w:numFmt w:val="decimalZero"/>
      <w:lvlText w:val="%1.%2"/>
      <w:lvlJc w:val="left"/>
      <w:pPr>
        <w:ind w:left="1505" w:hanging="1080"/>
      </w:pPr>
      <w:rPr>
        <w:rFonts w:eastAsia="Times New Roman" w:hint="default"/>
        <w:color w:val="000000"/>
      </w:rPr>
    </w:lvl>
    <w:lvl w:ilvl="2">
      <w:start w:val="2017"/>
      <w:numFmt w:val="decimal"/>
      <w:lvlText w:val="%1.%2.%3"/>
      <w:lvlJc w:val="left"/>
      <w:pPr>
        <w:ind w:left="1930" w:hanging="1080"/>
      </w:pPr>
      <w:rPr>
        <w:rFonts w:eastAsia="Times New Roman" w:hint="default"/>
        <w:color w:val="000000"/>
      </w:rPr>
    </w:lvl>
    <w:lvl w:ilvl="3">
      <w:start w:val="1"/>
      <w:numFmt w:val="decimal"/>
      <w:lvlText w:val="%1.%2.%3.%4"/>
      <w:lvlJc w:val="left"/>
      <w:pPr>
        <w:ind w:left="2355" w:hanging="1080"/>
      </w:pPr>
      <w:rPr>
        <w:rFonts w:eastAsia="Times New Roman" w:hint="default"/>
        <w:color w:val="000000"/>
      </w:rPr>
    </w:lvl>
    <w:lvl w:ilvl="4">
      <w:start w:val="1"/>
      <w:numFmt w:val="decimal"/>
      <w:lvlText w:val="%1.%2.%3.%4.%5"/>
      <w:lvlJc w:val="left"/>
      <w:pPr>
        <w:ind w:left="2780" w:hanging="1080"/>
      </w:pPr>
      <w:rPr>
        <w:rFonts w:eastAsia="Times New Roman" w:hint="default"/>
        <w:color w:val="000000"/>
      </w:rPr>
    </w:lvl>
    <w:lvl w:ilvl="5">
      <w:start w:val="1"/>
      <w:numFmt w:val="decimal"/>
      <w:lvlText w:val="%1.%2.%3.%4.%5.%6"/>
      <w:lvlJc w:val="left"/>
      <w:pPr>
        <w:ind w:left="3205" w:hanging="1080"/>
      </w:pPr>
      <w:rPr>
        <w:rFonts w:eastAsia="Times New Roman" w:hint="default"/>
        <w:color w:val="000000"/>
      </w:rPr>
    </w:lvl>
    <w:lvl w:ilvl="6">
      <w:start w:val="1"/>
      <w:numFmt w:val="decimal"/>
      <w:lvlText w:val="%1.%2.%3.%4.%5.%6.%7"/>
      <w:lvlJc w:val="left"/>
      <w:pPr>
        <w:ind w:left="3990" w:hanging="1440"/>
      </w:pPr>
      <w:rPr>
        <w:rFonts w:eastAsia="Times New Roman" w:hint="default"/>
        <w:color w:val="000000"/>
      </w:rPr>
    </w:lvl>
    <w:lvl w:ilvl="7">
      <w:start w:val="1"/>
      <w:numFmt w:val="decimal"/>
      <w:lvlText w:val="%1.%2.%3.%4.%5.%6.%7.%8"/>
      <w:lvlJc w:val="left"/>
      <w:pPr>
        <w:ind w:left="4415" w:hanging="1440"/>
      </w:pPr>
      <w:rPr>
        <w:rFonts w:eastAsia="Times New Roman" w:hint="default"/>
        <w:color w:val="000000"/>
      </w:rPr>
    </w:lvl>
    <w:lvl w:ilvl="8">
      <w:start w:val="1"/>
      <w:numFmt w:val="decimal"/>
      <w:lvlText w:val="%1.%2.%3.%4.%5.%6.%7.%8.%9"/>
      <w:lvlJc w:val="left"/>
      <w:pPr>
        <w:ind w:left="5200" w:hanging="1800"/>
      </w:pPr>
      <w:rPr>
        <w:rFonts w:eastAsia="Times New Roman" w:hint="default"/>
        <w:color w:val="000000"/>
      </w:rPr>
    </w:lvl>
  </w:abstractNum>
  <w:abstractNum w:abstractNumId="13">
    <w:nsid w:val="7DEE5C8E"/>
    <w:multiLevelType w:val="multilevel"/>
    <w:tmpl w:val="063681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6"/>
  </w:num>
  <w:num w:numId="10">
    <w:abstractNumId w:val="12"/>
  </w:num>
  <w:num w:numId="11">
    <w:abstractNumId w:val="10"/>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C1"/>
    <w:rsid w:val="00003FE4"/>
    <w:rsid w:val="00010328"/>
    <w:rsid w:val="00020F93"/>
    <w:rsid w:val="00077051"/>
    <w:rsid w:val="00091A3D"/>
    <w:rsid w:val="000A0153"/>
    <w:rsid w:val="000B3483"/>
    <w:rsid w:val="000B4488"/>
    <w:rsid w:val="000C5DEB"/>
    <w:rsid w:val="000C6608"/>
    <w:rsid w:val="000D07D6"/>
    <w:rsid w:val="000E6738"/>
    <w:rsid w:val="00130A84"/>
    <w:rsid w:val="00135403"/>
    <w:rsid w:val="00155D5F"/>
    <w:rsid w:val="001635DD"/>
    <w:rsid w:val="00180112"/>
    <w:rsid w:val="001B09C2"/>
    <w:rsid w:val="001D2C2F"/>
    <w:rsid w:val="001E5758"/>
    <w:rsid w:val="001F2399"/>
    <w:rsid w:val="001F4EBB"/>
    <w:rsid w:val="002573A6"/>
    <w:rsid w:val="002747DD"/>
    <w:rsid w:val="00286854"/>
    <w:rsid w:val="002A3637"/>
    <w:rsid w:val="002B249E"/>
    <w:rsid w:val="002B4069"/>
    <w:rsid w:val="002C0B7E"/>
    <w:rsid w:val="002C4C5C"/>
    <w:rsid w:val="002D3E4E"/>
    <w:rsid w:val="002E50DA"/>
    <w:rsid w:val="003330A2"/>
    <w:rsid w:val="00344272"/>
    <w:rsid w:val="00350919"/>
    <w:rsid w:val="00367B42"/>
    <w:rsid w:val="00385C2C"/>
    <w:rsid w:val="003935D5"/>
    <w:rsid w:val="003A206C"/>
    <w:rsid w:val="003D2D9A"/>
    <w:rsid w:val="003D2F03"/>
    <w:rsid w:val="003D5D87"/>
    <w:rsid w:val="003E3F48"/>
    <w:rsid w:val="00483025"/>
    <w:rsid w:val="00493113"/>
    <w:rsid w:val="004C02B4"/>
    <w:rsid w:val="004C0AC4"/>
    <w:rsid w:val="00530D06"/>
    <w:rsid w:val="00540F2F"/>
    <w:rsid w:val="0054312F"/>
    <w:rsid w:val="00543789"/>
    <w:rsid w:val="005440AA"/>
    <w:rsid w:val="00577D7D"/>
    <w:rsid w:val="005E4B04"/>
    <w:rsid w:val="005F0676"/>
    <w:rsid w:val="006A296F"/>
    <w:rsid w:val="006B7235"/>
    <w:rsid w:val="006C3AB3"/>
    <w:rsid w:val="006E7EC5"/>
    <w:rsid w:val="006F103F"/>
    <w:rsid w:val="0070055E"/>
    <w:rsid w:val="00702C90"/>
    <w:rsid w:val="00715186"/>
    <w:rsid w:val="00726CBC"/>
    <w:rsid w:val="00754965"/>
    <w:rsid w:val="007578D7"/>
    <w:rsid w:val="00777D40"/>
    <w:rsid w:val="007A46A4"/>
    <w:rsid w:val="007D3235"/>
    <w:rsid w:val="007D78DB"/>
    <w:rsid w:val="007E036C"/>
    <w:rsid w:val="007F0F9B"/>
    <w:rsid w:val="00816D2C"/>
    <w:rsid w:val="0082057C"/>
    <w:rsid w:val="00832426"/>
    <w:rsid w:val="008512BD"/>
    <w:rsid w:val="00872379"/>
    <w:rsid w:val="00883657"/>
    <w:rsid w:val="00886EB3"/>
    <w:rsid w:val="008C04E9"/>
    <w:rsid w:val="008C0C62"/>
    <w:rsid w:val="008D15F3"/>
    <w:rsid w:val="008D2A60"/>
    <w:rsid w:val="008D3536"/>
    <w:rsid w:val="008F00B7"/>
    <w:rsid w:val="009127CF"/>
    <w:rsid w:val="00927307"/>
    <w:rsid w:val="00952619"/>
    <w:rsid w:val="0095418F"/>
    <w:rsid w:val="00980746"/>
    <w:rsid w:val="00983CE0"/>
    <w:rsid w:val="00990C45"/>
    <w:rsid w:val="009B04DA"/>
    <w:rsid w:val="009C7141"/>
    <w:rsid w:val="009D4B5C"/>
    <w:rsid w:val="009E3068"/>
    <w:rsid w:val="009E5BD2"/>
    <w:rsid w:val="009E5DBF"/>
    <w:rsid w:val="009F7F88"/>
    <w:rsid w:val="00A15C93"/>
    <w:rsid w:val="00A2024A"/>
    <w:rsid w:val="00A34EF6"/>
    <w:rsid w:val="00A51868"/>
    <w:rsid w:val="00A66068"/>
    <w:rsid w:val="00A66D83"/>
    <w:rsid w:val="00A73E13"/>
    <w:rsid w:val="00A81960"/>
    <w:rsid w:val="00AA1939"/>
    <w:rsid w:val="00AF15B4"/>
    <w:rsid w:val="00AF6C5B"/>
    <w:rsid w:val="00B21AE7"/>
    <w:rsid w:val="00B425F1"/>
    <w:rsid w:val="00B67A11"/>
    <w:rsid w:val="00B83198"/>
    <w:rsid w:val="00B943D1"/>
    <w:rsid w:val="00BB4B64"/>
    <w:rsid w:val="00BE54C1"/>
    <w:rsid w:val="00BF12B3"/>
    <w:rsid w:val="00BF5653"/>
    <w:rsid w:val="00C24B58"/>
    <w:rsid w:val="00C3166F"/>
    <w:rsid w:val="00C545C1"/>
    <w:rsid w:val="00C81CBE"/>
    <w:rsid w:val="00C87576"/>
    <w:rsid w:val="00C96804"/>
    <w:rsid w:val="00CB5B6C"/>
    <w:rsid w:val="00CB6FC9"/>
    <w:rsid w:val="00CC2E3D"/>
    <w:rsid w:val="00CF016C"/>
    <w:rsid w:val="00CF4C7E"/>
    <w:rsid w:val="00CF77C1"/>
    <w:rsid w:val="00D12C48"/>
    <w:rsid w:val="00D16290"/>
    <w:rsid w:val="00D32D29"/>
    <w:rsid w:val="00D426C3"/>
    <w:rsid w:val="00D5350B"/>
    <w:rsid w:val="00D71948"/>
    <w:rsid w:val="00D72CE4"/>
    <w:rsid w:val="00D77602"/>
    <w:rsid w:val="00D86147"/>
    <w:rsid w:val="00D900E5"/>
    <w:rsid w:val="00DC1087"/>
    <w:rsid w:val="00DC3B8E"/>
    <w:rsid w:val="00DC5512"/>
    <w:rsid w:val="00DD6A0A"/>
    <w:rsid w:val="00DF12A6"/>
    <w:rsid w:val="00E14A63"/>
    <w:rsid w:val="00E35297"/>
    <w:rsid w:val="00E40DB7"/>
    <w:rsid w:val="00E42270"/>
    <w:rsid w:val="00E67F65"/>
    <w:rsid w:val="00E96E53"/>
    <w:rsid w:val="00E972D8"/>
    <w:rsid w:val="00EB5391"/>
    <w:rsid w:val="00ED1F50"/>
    <w:rsid w:val="00ED23C5"/>
    <w:rsid w:val="00EE0AA5"/>
    <w:rsid w:val="00F242BB"/>
    <w:rsid w:val="00F30730"/>
    <w:rsid w:val="00F333AE"/>
    <w:rsid w:val="00F46603"/>
    <w:rsid w:val="00F93026"/>
    <w:rsid w:val="00FA4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4C1"/>
    <w:pPr>
      <w:spacing w:after="0" w:line="360" w:lineRule="auto"/>
      <w:jc w:val="both"/>
      <w:textAlignment w:val="baseline"/>
    </w:pPr>
    <w:rPr>
      <w:rFonts w:ascii="Times New Roman" w:eastAsia="Arial Unicode MS"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54C1"/>
    <w:rPr>
      <w:color w:val="0099FF"/>
      <w:u w:val="none"/>
    </w:rPr>
  </w:style>
  <w:style w:type="paragraph" w:styleId="Tekstpodstawowy">
    <w:name w:val="Body Text"/>
    <w:basedOn w:val="Normalny"/>
    <w:link w:val="TekstpodstawowyZnak"/>
    <w:rsid w:val="00BE54C1"/>
  </w:style>
  <w:style w:type="character" w:customStyle="1" w:styleId="TekstpodstawowyZnak">
    <w:name w:val="Tekst podstawowy Znak"/>
    <w:basedOn w:val="Domylnaczcionkaakapitu"/>
    <w:link w:val="Tekstpodstawowy"/>
    <w:rsid w:val="00BE54C1"/>
    <w:rPr>
      <w:rFonts w:ascii="Times New Roman" w:eastAsia="Arial Unicode MS" w:hAnsi="Times New Roman" w:cs="Times New Roman"/>
      <w:kern w:val="1"/>
      <w:sz w:val="24"/>
      <w:szCs w:val="24"/>
      <w:lang w:eastAsia="pl-PL"/>
    </w:rPr>
  </w:style>
  <w:style w:type="paragraph" w:styleId="Stopka">
    <w:name w:val="footer"/>
    <w:basedOn w:val="Normalny"/>
    <w:link w:val="StopkaZnak"/>
    <w:rsid w:val="00BE54C1"/>
    <w:pPr>
      <w:suppressLineNumbers/>
      <w:tabs>
        <w:tab w:val="center" w:pos="4818"/>
        <w:tab w:val="right" w:pos="9637"/>
      </w:tabs>
    </w:pPr>
  </w:style>
  <w:style w:type="character" w:customStyle="1" w:styleId="StopkaZnak">
    <w:name w:val="Stopka Znak"/>
    <w:basedOn w:val="Domylnaczcionkaakapitu"/>
    <w:link w:val="Stopka"/>
    <w:rsid w:val="00BE54C1"/>
    <w:rPr>
      <w:rFonts w:ascii="Times New Roman" w:eastAsia="Arial Unicode MS" w:hAnsi="Times New Roman" w:cs="Times New Roman"/>
      <w:kern w:val="1"/>
      <w:sz w:val="24"/>
      <w:szCs w:val="24"/>
      <w:lang w:eastAsia="pl-PL"/>
    </w:rPr>
  </w:style>
  <w:style w:type="paragraph" w:customStyle="1" w:styleId="Zawartotabeli">
    <w:name w:val="Zawartość tabeli"/>
    <w:basedOn w:val="Normalny"/>
    <w:rsid w:val="00BE54C1"/>
    <w:pPr>
      <w:suppressLineNumbers/>
    </w:pPr>
  </w:style>
  <w:style w:type="paragraph" w:customStyle="1" w:styleId="Nagwekzacznika">
    <w:name w:val="Nagłówek załącznika"/>
    <w:basedOn w:val="Normalny"/>
    <w:next w:val="Normalny"/>
    <w:rsid w:val="00BE54C1"/>
    <w:pPr>
      <w:keepNext/>
      <w:suppressAutoHyphens/>
      <w:spacing w:before="567" w:after="567" w:line="240" w:lineRule="auto"/>
      <w:jc w:val="center"/>
    </w:pPr>
    <w:rPr>
      <w:rFonts w:ascii="Arial Black" w:hAnsi="Arial Black"/>
      <w:bCs/>
      <w:caps/>
      <w:spacing w:val="60"/>
      <w:sz w:val="30"/>
      <w:u w:val="single"/>
    </w:rPr>
  </w:style>
  <w:style w:type="paragraph" w:styleId="Akapitzlist">
    <w:name w:val="List Paragraph"/>
    <w:basedOn w:val="Normalny"/>
    <w:uiPriority w:val="34"/>
    <w:qFormat/>
    <w:rsid w:val="00E14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4C1"/>
    <w:pPr>
      <w:spacing w:after="0" w:line="360" w:lineRule="auto"/>
      <w:jc w:val="both"/>
      <w:textAlignment w:val="baseline"/>
    </w:pPr>
    <w:rPr>
      <w:rFonts w:ascii="Times New Roman" w:eastAsia="Arial Unicode MS"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54C1"/>
    <w:rPr>
      <w:color w:val="0099FF"/>
      <w:u w:val="none"/>
    </w:rPr>
  </w:style>
  <w:style w:type="paragraph" w:styleId="Tekstpodstawowy">
    <w:name w:val="Body Text"/>
    <w:basedOn w:val="Normalny"/>
    <w:link w:val="TekstpodstawowyZnak"/>
    <w:rsid w:val="00BE54C1"/>
  </w:style>
  <w:style w:type="character" w:customStyle="1" w:styleId="TekstpodstawowyZnak">
    <w:name w:val="Tekst podstawowy Znak"/>
    <w:basedOn w:val="Domylnaczcionkaakapitu"/>
    <w:link w:val="Tekstpodstawowy"/>
    <w:rsid w:val="00BE54C1"/>
    <w:rPr>
      <w:rFonts w:ascii="Times New Roman" w:eastAsia="Arial Unicode MS" w:hAnsi="Times New Roman" w:cs="Times New Roman"/>
      <w:kern w:val="1"/>
      <w:sz w:val="24"/>
      <w:szCs w:val="24"/>
      <w:lang w:eastAsia="pl-PL"/>
    </w:rPr>
  </w:style>
  <w:style w:type="paragraph" w:styleId="Stopka">
    <w:name w:val="footer"/>
    <w:basedOn w:val="Normalny"/>
    <w:link w:val="StopkaZnak"/>
    <w:rsid w:val="00BE54C1"/>
    <w:pPr>
      <w:suppressLineNumbers/>
      <w:tabs>
        <w:tab w:val="center" w:pos="4818"/>
        <w:tab w:val="right" w:pos="9637"/>
      </w:tabs>
    </w:pPr>
  </w:style>
  <w:style w:type="character" w:customStyle="1" w:styleId="StopkaZnak">
    <w:name w:val="Stopka Znak"/>
    <w:basedOn w:val="Domylnaczcionkaakapitu"/>
    <w:link w:val="Stopka"/>
    <w:rsid w:val="00BE54C1"/>
    <w:rPr>
      <w:rFonts w:ascii="Times New Roman" w:eastAsia="Arial Unicode MS" w:hAnsi="Times New Roman" w:cs="Times New Roman"/>
      <w:kern w:val="1"/>
      <w:sz w:val="24"/>
      <w:szCs w:val="24"/>
      <w:lang w:eastAsia="pl-PL"/>
    </w:rPr>
  </w:style>
  <w:style w:type="paragraph" w:customStyle="1" w:styleId="Zawartotabeli">
    <w:name w:val="Zawartość tabeli"/>
    <w:basedOn w:val="Normalny"/>
    <w:rsid w:val="00BE54C1"/>
    <w:pPr>
      <w:suppressLineNumbers/>
    </w:pPr>
  </w:style>
  <w:style w:type="paragraph" w:customStyle="1" w:styleId="Nagwekzacznika">
    <w:name w:val="Nagłówek załącznika"/>
    <w:basedOn w:val="Normalny"/>
    <w:next w:val="Normalny"/>
    <w:rsid w:val="00BE54C1"/>
    <w:pPr>
      <w:keepNext/>
      <w:suppressAutoHyphens/>
      <w:spacing w:before="567" w:after="567" w:line="240" w:lineRule="auto"/>
      <w:jc w:val="center"/>
    </w:pPr>
    <w:rPr>
      <w:rFonts w:ascii="Arial Black" w:hAnsi="Arial Black"/>
      <w:bCs/>
      <w:caps/>
      <w:spacing w:val="60"/>
      <w:sz w:val="30"/>
      <w:u w:val="single"/>
    </w:rPr>
  </w:style>
  <w:style w:type="paragraph" w:styleId="Akapitzlist">
    <w:name w:val="List Paragraph"/>
    <w:basedOn w:val="Normalny"/>
    <w:uiPriority w:val="34"/>
    <w:qFormat/>
    <w:rsid w:val="00E14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piel@brzeg-powiat.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1307</Words>
  <Characters>7848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Przetargi2</dc:creator>
  <cp:keywords/>
  <dc:description/>
  <cp:lastModifiedBy>A.Kurpiel</cp:lastModifiedBy>
  <cp:revision>8</cp:revision>
  <dcterms:created xsi:type="dcterms:W3CDTF">2018-02-20T11:40:00Z</dcterms:created>
  <dcterms:modified xsi:type="dcterms:W3CDTF">2018-03-29T06:49:00Z</dcterms:modified>
</cp:coreProperties>
</file>