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Arial" w:ascii="Verdana" w:hAnsi="Verdana"/>
          <w:b/>
          <w:sz w:val="22"/>
          <w:szCs w:val="22"/>
        </w:rPr>
        <w:t>Szczegółowy Opis Przedmiotu Zamówienia – Część III</w:t>
      </w:r>
    </w:p>
    <w:p>
      <w:pPr>
        <w:pStyle w:val="Normal"/>
        <w:rPr>
          <w:rFonts w:ascii="Verdana" w:hAnsi="Verdana" w:cs="Arial"/>
          <w:b/>
          <w:b/>
          <w:sz w:val="22"/>
          <w:szCs w:val="22"/>
        </w:rPr>
      </w:pPr>
      <w:r>
        <w:rPr>
          <w:rFonts w:cs="Arial" w:ascii="Verdana" w:hAnsi="Verdana"/>
          <w:b/>
          <w:sz w:val="22"/>
          <w:szCs w:val="22"/>
        </w:rPr>
      </w:r>
    </w:p>
    <w:tbl>
      <w:tblPr>
        <w:tblW w:w="9287" w:type="dxa"/>
        <w:jc w:val="left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6"/>
        <w:gridCol w:w="1841"/>
        <w:gridCol w:w="6000"/>
        <w:gridCol w:w="839"/>
      </w:tblGrid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2"/>
                <w:szCs w:val="22"/>
              </w:rPr>
              <w:t>Lp.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2"/>
                <w:szCs w:val="22"/>
              </w:rPr>
              <w:t xml:space="preserve">Nazwa </w:t>
            </w:r>
          </w:p>
        </w:tc>
        <w:tc>
          <w:tcPr>
            <w:tcW w:w="6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2"/>
                <w:szCs w:val="22"/>
              </w:rPr>
              <w:t>Główne parametry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2"/>
                <w:szCs w:val="22"/>
              </w:rPr>
              <w:t>Ilość</w:t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00CC33"/>
              </w:rPr>
            </w:pPr>
            <w:r>
              <w:rPr>
                <w:rFonts w:cs="Arial" w:ascii="Verdana" w:hAnsi="Verdana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color w:val="00CC33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Laptop</w:t>
            </w:r>
          </w:p>
        </w:tc>
        <w:tc>
          <w:tcPr>
            <w:tcW w:w="6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 xml:space="preserve">Procesor i5-6200u, matryca HD 15,6’’, pamięć RAM 8GB DDR3, dysk twardy 24GB SSD, karta graficznaHD graphics 520, nagrywarka DVD, HD audio, komunikacja wifi 802.11 B/G/N/AC, komunikacja RJ-45 10/100/1000 Mbps, wyjście: HDMI, 1X USB 3.0, 2xUSB 2.0, klawiatura qwerty pl plus numeryczna, system operacyjny windows 10 64 BIT, 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right"/>
              <w:rPr>
                <w:color w:val="00CC33"/>
              </w:rPr>
            </w:pPr>
            <w:r>
              <w:rPr>
                <w:rFonts w:cs="Arial" w:ascii="Verdana" w:hAnsi="Verdana"/>
                <w:color w:val="000000"/>
                <w:sz w:val="22"/>
                <w:szCs w:val="22"/>
              </w:rPr>
              <w:t>15</w:t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color w:val="00CC33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Oprogramowanie</w:t>
            </w:r>
          </w:p>
        </w:tc>
        <w:tc>
          <w:tcPr>
            <w:tcW w:w="6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 xml:space="preserve">Office 2016 standard pl na 15 stanowisk licencja grupowa MOLP-edu 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right"/>
              <w:rPr>
                <w:color w:val="00CC33"/>
              </w:rPr>
            </w:pPr>
            <w:r>
              <w:rPr>
                <w:rFonts w:cs="Arial" w:ascii="Verdana" w:hAnsi="Verdana"/>
                <w:color w:val="000000"/>
                <w:sz w:val="22"/>
                <w:szCs w:val="22"/>
              </w:rPr>
              <w:t>15</w:t>
            </w:r>
          </w:p>
        </w:tc>
      </w:tr>
    </w:tbl>
    <w:p>
      <w:pPr>
        <w:pStyle w:val="Normal"/>
        <w:rPr>
          <w:rFonts w:ascii="Verdana" w:hAnsi="Verdana" w:cs="Arial"/>
          <w:b/>
          <w:b/>
          <w:sz w:val="22"/>
          <w:szCs w:val="22"/>
        </w:rPr>
      </w:pPr>
      <w:r>
        <w:rPr>
          <w:rFonts w:cs="Arial" w:ascii="Verdana" w:hAnsi="Verdana"/>
          <w:b/>
          <w:sz w:val="22"/>
          <w:szCs w:val="22"/>
        </w:rPr>
      </w:r>
    </w:p>
    <w:p>
      <w:pPr>
        <w:pStyle w:val="Normal"/>
        <w:rPr>
          <w:rFonts w:ascii="Verdana" w:hAnsi="Verdana" w:cs="Arial"/>
          <w:sz w:val="22"/>
          <w:szCs w:val="22"/>
        </w:rPr>
      </w:pPr>
      <w:r>
        <w:rPr>
          <w:rFonts w:cs="Arial" w:ascii="Verdana" w:hAnsi="Verdana"/>
          <w:sz w:val="22"/>
          <w:szCs w:val="22"/>
        </w:rPr>
      </w:r>
    </w:p>
    <w:p>
      <w:pPr>
        <w:pStyle w:val="Normal"/>
        <w:jc w:val="left"/>
        <w:rPr>
          <w:rFonts w:ascii="Verdana" w:hAnsi="Verdana" w:cs="Arial"/>
          <w:b w:val="false"/>
          <w:b w:val="false"/>
          <w:bCs w:val="false"/>
          <w:sz w:val="22"/>
          <w:szCs w:val="22"/>
        </w:rPr>
      </w:pPr>
      <w:r>
        <w:rPr>
          <w:rFonts w:cs="Arial" w:ascii="Verdana" w:hAnsi="Verdana"/>
          <w:b w:val="false"/>
          <w:bCs w:val="false"/>
          <w:sz w:val="22"/>
          <w:szCs w:val="22"/>
        </w:rPr>
        <w:t xml:space="preserve">Osoba do kontaktu z ramienia Użytkownika: </w:t>
      </w:r>
      <w:r>
        <w:rPr>
          <w:rFonts w:cs="Arial" w:ascii="Verdana" w:hAnsi="Verdana"/>
          <w:b w:val="false"/>
          <w:bCs w:val="false"/>
          <w:sz w:val="22"/>
          <w:szCs w:val="22"/>
        </w:rPr>
        <w:t>Anna Żukowska</w:t>
      </w:r>
      <w:r>
        <w:rPr>
          <w:rFonts w:cs="Arial" w:ascii="Verdana" w:hAnsi="Verdana"/>
          <w:b w:val="false"/>
          <w:bCs w:val="false"/>
          <w:sz w:val="22"/>
          <w:szCs w:val="22"/>
        </w:rPr>
        <w:t xml:space="preserve">, tel. 77 416 </w:t>
      </w:r>
      <w:r>
        <w:rPr>
          <w:rFonts w:cs="Arial" w:ascii="Verdana" w:hAnsi="Verdana"/>
          <w:b w:val="false"/>
          <w:bCs w:val="false"/>
          <w:sz w:val="22"/>
          <w:szCs w:val="22"/>
        </w:rPr>
        <w:t>35 12</w:t>
      </w:r>
      <w:r>
        <w:rPr>
          <w:rFonts w:cs="Arial" w:ascii="Verdana" w:hAnsi="Verdana"/>
          <w:b w:val="false"/>
          <w:bCs w:val="false"/>
          <w:sz w:val="22"/>
          <w:szCs w:val="22"/>
        </w:rPr>
        <w:t>.</w:t>
      </w:r>
    </w:p>
    <w:p>
      <w:pPr>
        <w:pStyle w:val="Normal"/>
        <w:jc w:val="left"/>
        <w:rPr>
          <w:rFonts w:ascii="Verdana" w:hAnsi="Verdana" w:cs="Arial"/>
          <w:b w:val="false"/>
          <w:b w:val="false"/>
          <w:bCs w:val="false"/>
          <w:sz w:val="22"/>
          <w:szCs w:val="22"/>
        </w:rPr>
      </w:pPr>
      <w:r>
        <w:rPr>
          <w:rFonts w:cs="Arial" w:ascii="Verdana" w:hAnsi="Verdana"/>
          <w:b w:val="false"/>
          <w:bCs w:val="false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Verdana" w:hAnsi="Verdana"/>
          <w:i/>
          <w:color w:val="000000"/>
          <w:sz w:val="22"/>
          <w:szCs w:val="22"/>
        </w:rPr>
        <w:t>Jeżeli w niniejszej SIWZ pojawią się ewentualne wskazania znaków towarowych, patentów lub pochodzenia, to określają one minimalny standard jakości materiałów luz urządzeń przyjętych do wyceny. Wykonawca w takim przypadku może zaoferować przedmioty „równoważne”, a obowiązek udowodnienia równoważności, zgodnie z art. 30 ust. 5 ustawy pzp, należy do Wykonawcy.</w:t>
      </w:r>
      <w:r>
        <w:rPr>
          <w:rFonts w:ascii="Verdana" w:hAnsi="Verdana"/>
          <w:sz w:val="22"/>
          <w:szCs w:val="22"/>
        </w:rPr>
        <w:t xml:space="preserve">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580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pl-PL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uiPriority w:val="99"/>
    <w:unhideWhenUsed/>
    <w:rsid w:val="00525808"/>
    <w:rPr>
      <w:color w:val="0563C1"/>
      <w:u w:val="singl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Application>LibreOffice/5.0.1.2$Windows_x86 LibreOffice_project/81898c9f5c0d43f3473ba111d7b351050be20261</Application>
  <Paragraphs>15</Paragraphs>
  <Company>Rycho444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2017-03-20T09:46:00Z</dcterms:created>
  <dc:creator>Rycho Rych</dc:creator>
  <dc:language>pl-PL</dc:language>
  <dcterms:modified xsi:type="dcterms:W3CDTF">2017-06-08T10:25:30Z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Rycho444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