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2B" w:rsidRPr="00850087" w:rsidRDefault="00707788" w:rsidP="00AE102B">
      <w:pPr>
        <w:ind w:left="5664" w:firstLine="708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102B" w:rsidRPr="00850087">
        <w:rPr>
          <w:rFonts w:eastAsia="Times New Roman"/>
          <w:szCs w:val="24"/>
          <w:lang w:eastAsia="pl-PL"/>
        </w:rPr>
        <w:br/>
      </w:r>
    </w:p>
    <w:p w:rsidR="00AE102B" w:rsidRPr="00850087" w:rsidRDefault="00AE102B" w:rsidP="00AE102B">
      <w:pPr>
        <w:ind w:left="5664" w:firstLine="708"/>
        <w:jc w:val="center"/>
        <w:rPr>
          <w:rFonts w:eastAsia="Times New Roman"/>
          <w:szCs w:val="24"/>
          <w:lang w:eastAsia="pl-PL"/>
        </w:rPr>
      </w:pPr>
      <w:r w:rsidRPr="00850087">
        <w:rPr>
          <w:rFonts w:eastAsia="Times New Roman"/>
          <w:szCs w:val="24"/>
          <w:lang w:eastAsia="pl-PL"/>
        </w:rPr>
        <w:t>Brzeg, dn. 17.11.2015r.</w:t>
      </w: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  <w:r w:rsidRPr="00850087">
        <w:rPr>
          <w:rFonts w:eastAsia="Times New Roman"/>
          <w:szCs w:val="24"/>
          <w:lang w:eastAsia="pl-PL"/>
        </w:rPr>
        <w:t>OŚ.6341.65.2015.MS</w:t>
      </w: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850087"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AE102B" w:rsidRPr="00850087" w:rsidRDefault="00AE102B" w:rsidP="00AE102B">
      <w:pPr>
        <w:jc w:val="both"/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ind w:firstLine="708"/>
        <w:jc w:val="both"/>
        <w:rPr>
          <w:rFonts w:eastAsia="Times New Roman"/>
          <w:szCs w:val="24"/>
          <w:lang w:eastAsia="pl-PL"/>
        </w:rPr>
      </w:pPr>
      <w:r w:rsidRPr="00850087">
        <w:rPr>
          <w:rFonts w:eastAsia="Times New Roman"/>
          <w:szCs w:val="24"/>
          <w:lang w:eastAsia="pl-PL"/>
        </w:rPr>
        <w:t xml:space="preserve">Na podstawie art. 127 ust 6 ustawy z dnia 18 lipca 2001 roku Prawo wodne (Dz. z 2015r., poz. 469– tekst jednolity), </w:t>
      </w:r>
    </w:p>
    <w:p w:rsidR="00AE102B" w:rsidRPr="00850087" w:rsidRDefault="00AE102B" w:rsidP="00AE102B">
      <w:pPr>
        <w:keepNext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AE102B" w:rsidRPr="00850087" w:rsidRDefault="00AE102B" w:rsidP="00AE102B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850087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jc w:val="center"/>
        <w:rPr>
          <w:rFonts w:eastAsia="Times New Roman"/>
          <w:b/>
          <w:szCs w:val="24"/>
          <w:lang w:eastAsia="pl-PL"/>
        </w:rPr>
      </w:pPr>
      <w:r w:rsidRPr="00850087">
        <w:rPr>
          <w:rFonts w:eastAsia="Times New Roman"/>
          <w:b/>
          <w:szCs w:val="24"/>
          <w:lang w:eastAsia="pl-PL"/>
        </w:rPr>
        <w:t>informuje,</w:t>
      </w:r>
    </w:p>
    <w:p w:rsidR="00AE102B" w:rsidRPr="00850087" w:rsidRDefault="00AE102B" w:rsidP="00AE102B">
      <w:pPr>
        <w:jc w:val="both"/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jc w:val="both"/>
        <w:rPr>
          <w:rFonts w:eastAsia="Times New Roman"/>
          <w:szCs w:val="24"/>
          <w:lang w:eastAsia="pl-PL"/>
        </w:rPr>
      </w:pPr>
      <w:r w:rsidRPr="00850087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AE102B" w:rsidRPr="00850087" w:rsidRDefault="00AE102B" w:rsidP="00AE102B">
      <w:pPr>
        <w:jc w:val="both"/>
        <w:rPr>
          <w:rFonts w:eastAsia="Times New Roman"/>
          <w:b/>
          <w:szCs w:val="24"/>
          <w:lang w:eastAsia="pl-PL"/>
        </w:rPr>
      </w:pPr>
    </w:p>
    <w:p w:rsidR="00AE102B" w:rsidRPr="00850087" w:rsidRDefault="00AE102B" w:rsidP="00AE102B">
      <w:pPr>
        <w:jc w:val="center"/>
        <w:rPr>
          <w:rFonts w:eastAsia="Times New Roman"/>
          <w:b/>
          <w:szCs w:val="24"/>
          <w:lang w:eastAsia="pl-PL"/>
        </w:rPr>
      </w:pPr>
      <w:r w:rsidRPr="00850087">
        <w:rPr>
          <w:rFonts w:eastAsia="Times New Roman"/>
          <w:b/>
          <w:szCs w:val="24"/>
          <w:lang w:eastAsia="pl-PL"/>
        </w:rPr>
        <w:t>wykonanie urządzenia wodnego – wylotu ścieków wylotu ø 200 mm oraz odprowadzanie wód opadowych i roztopowych do rowu melioracyjnego zlokalizowanego na działce nr 461 z terenu projektowanego pawilonu handlowego na działce 478/2 przy ul. Sienkiewicza w Grodkowie</w:t>
      </w:r>
    </w:p>
    <w:p w:rsidR="00AE102B" w:rsidRPr="00850087" w:rsidRDefault="00AE102B" w:rsidP="00AE102B">
      <w:pPr>
        <w:jc w:val="both"/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jc w:val="both"/>
        <w:rPr>
          <w:rFonts w:eastAsia="Times New Roman"/>
          <w:szCs w:val="24"/>
          <w:lang w:eastAsia="pl-PL"/>
        </w:rPr>
      </w:pPr>
      <w:r w:rsidRPr="00850087">
        <w:rPr>
          <w:rFonts w:eastAsia="Times New Roman"/>
          <w:szCs w:val="24"/>
          <w:lang w:eastAsia="pl-PL"/>
        </w:rPr>
        <w:t>w związku z wnioskiem z dnia 12.10.2015r. złożonym przez:</w:t>
      </w:r>
    </w:p>
    <w:p w:rsidR="00AE102B" w:rsidRPr="00850087" w:rsidRDefault="00AE102B" w:rsidP="00AE102B">
      <w:pPr>
        <w:jc w:val="both"/>
        <w:rPr>
          <w:rFonts w:eastAsia="Times New Roman"/>
          <w:b/>
          <w:szCs w:val="24"/>
          <w:lang w:eastAsia="pl-PL"/>
        </w:rPr>
      </w:pPr>
    </w:p>
    <w:p w:rsidR="00AE102B" w:rsidRPr="00850087" w:rsidRDefault="00AE102B" w:rsidP="00AE102B">
      <w:pPr>
        <w:jc w:val="center"/>
        <w:rPr>
          <w:rFonts w:eastAsia="Times New Roman"/>
          <w:b/>
          <w:szCs w:val="24"/>
          <w:lang w:eastAsia="pl-PL"/>
        </w:rPr>
      </w:pPr>
      <w:r w:rsidRPr="00850087">
        <w:rPr>
          <w:rFonts w:eastAsia="Times New Roman"/>
          <w:b/>
          <w:szCs w:val="24"/>
          <w:lang w:eastAsia="pl-PL"/>
        </w:rPr>
        <w:t>Pana Łukasza Łukomskiego</w:t>
      </w:r>
    </w:p>
    <w:p w:rsidR="00AE102B" w:rsidRPr="00850087" w:rsidRDefault="00AE102B" w:rsidP="00AE102B">
      <w:pPr>
        <w:jc w:val="center"/>
        <w:rPr>
          <w:rFonts w:eastAsia="Times New Roman"/>
          <w:b/>
          <w:szCs w:val="24"/>
          <w:lang w:eastAsia="pl-PL"/>
        </w:rPr>
      </w:pPr>
    </w:p>
    <w:p w:rsidR="00AE102B" w:rsidRPr="00850087" w:rsidRDefault="00AE102B" w:rsidP="00AE102B">
      <w:pPr>
        <w:ind w:firstLine="708"/>
        <w:jc w:val="both"/>
        <w:rPr>
          <w:rFonts w:eastAsia="Times New Roman"/>
          <w:szCs w:val="24"/>
          <w:lang w:eastAsia="pl-PL"/>
        </w:rPr>
      </w:pPr>
      <w:r w:rsidRPr="00850087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850087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850087">
        <w:rPr>
          <w:rFonts w:eastAsia="Times New Roman"/>
          <w:szCs w:val="24"/>
          <w:lang w:eastAsia="pl-PL"/>
        </w:rPr>
        <w:t>, mającym siedzibę w Brzegu, pod adresem:</w:t>
      </w:r>
    </w:p>
    <w:p w:rsidR="00AE102B" w:rsidRPr="00850087" w:rsidRDefault="00AE102B" w:rsidP="00AE102B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jc w:val="center"/>
        <w:rPr>
          <w:rFonts w:eastAsia="Times New Roman"/>
          <w:b/>
          <w:szCs w:val="24"/>
          <w:lang w:eastAsia="pl-PL"/>
        </w:rPr>
      </w:pPr>
      <w:r w:rsidRPr="00850087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850087">
        <w:rPr>
          <w:rFonts w:eastAsia="Times New Roman"/>
          <w:b/>
          <w:szCs w:val="24"/>
          <w:vertAlign w:val="superscript"/>
          <w:lang w:eastAsia="pl-PL"/>
        </w:rPr>
        <w:t>00</w:t>
      </w:r>
      <w:r w:rsidRPr="00850087">
        <w:rPr>
          <w:rFonts w:eastAsia="Times New Roman"/>
          <w:b/>
          <w:szCs w:val="24"/>
          <w:lang w:eastAsia="pl-PL"/>
        </w:rPr>
        <w:t xml:space="preserve"> do 15</w:t>
      </w:r>
      <w:r w:rsidRPr="00850087">
        <w:rPr>
          <w:rFonts w:eastAsia="Times New Roman"/>
          <w:b/>
          <w:szCs w:val="24"/>
          <w:vertAlign w:val="superscript"/>
          <w:lang w:eastAsia="pl-PL"/>
        </w:rPr>
        <w:t>00</w:t>
      </w:r>
      <w:r w:rsidRPr="00850087">
        <w:rPr>
          <w:rFonts w:eastAsia="Times New Roman"/>
          <w:b/>
          <w:szCs w:val="24"/>
          <w:lang w:eastAsia="pl-PL"/>
        </w:rPr>
        <w:t xml:space="preserve"> </w:t>
      </w:r>
    </w:p>
    <w:p w:rsidR="00AE102B" w:rsidRPr="00850087" w:rsidRDefault="00AE102B" w:rsidP="00AE102B">
      <w:pPr>
        <w:jc w:val="center"/>
        <w:rPr>
          <w:rFonts w:eastAsia="Times New Roman"/>
          <w:b/>
          <w:szCs w:val="24"/>
          <w:lang w:eastAsia="pl-PL"/>
        </w:rPr>
      </w:pPr>
      <w:r w:rsidRPr="00850087">
        <w:rPr>
          <w:rFonts w:eastAsia="Times New Roman"/>
          <w:b/>
          <w:szCs w:val="24"/>
          <w:lang w:eastAsia="pl-PL"/>
        </w:rPr>
        <w:t>w pokoju nr 304,</w:t>
      </w:r>
    </w:p>
    <w:p w:rsidR="00AE102B" w:rsidRPr="00850087" w:rsidRDefault="00AE102B" w:rsidP="00AE102B">
      <w:pPr>
        <w:jc w:val="both"/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jc w:val="both"/>
        <w:rPr>
          <w:rFonts w:eastAsia="Times New Roman"/>
          <w:szCs w:val="20"/>
          <w:lang w:eastAsia="pl-PL"/>
        </w:rPr>
      </w:pPr>
      <w:r w:rsidRPr="00850087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850087">
        <w:rPr>
          <w:rFonts w:eastAsia="Times New Roman"/>
          <w:b/>
          <w:szCs w:val="20"/>
          <w:lang w:eastAsia="pl-PL"/>
        </w:rPr>
        <w:t>7 dni</w:t>
      </w:r>
      <w:r w:rsidRPr="00850087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AE102B" w:rsidRPr="00850087" w:rsidRDefault="00AE102B" w:rsidP="00AE102B">
      <w:pPr>
        <w:jc w:val="both"/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>
      <w:pPr>
        <w:rPr>
          <w:rFonts w:eastAsia="Times New Roman"/>
          <w:sz w:val="20"/>
          <w:szCs w:val="20"/>
          <w:lang w:eastAsia="pl-PL"/>
        </w:rPr>
      </w:pPr>
      <w:r w:rsidRPr="00850087">
        <w:rPr>
          <w:rFonts w:eastAsia="Times New Roman"/>
          <w:sz w:val="20"/>
          <w:szCs w:val="20"/>
          <w:lang w:eastAsia="pl-PL"/>
        </w:rPr>
        <w:t>a./a.</w:t>
      </w:r>
    </w:p>
    <w:p w:rsidR="00AE102B" w:rsidRPr="00850087" w:rsidRDefault="00AE102B" w:rsidP="00AE102B">
      <w:pPr>
        <w:rPr>
          <w:rFonts w:eastAsia="Times New Roman"/>
          <w:sz w:val="20"/>
          <w:szCs w:val="20"/>
          <w:lang w:eastAsia="pl-PL"/>
        </w:rPr>
      </w:pPr>
    </w:p>
    <w:p w:rsidR="00AE102B" w:rsidRPr="00850087" w:rsidRDefault="00AE102B" w:rsidP="00AE102B">
      <w:pPr>
        <w:rPr>
          <w:rFonts w:eastAsia="Times New Roman"/>
          <w:sz w:val="20"/>
          <w:szCs w:val="20"/>
          <w:u w:val="single"/>
          <w:lang w:eastAsia="pl-PL"/>
        </w:rPr>
      </w:pPr>
      <w:r w:rsidRPr="00850087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AE102B" w:rsidRPr="00850087" w:rsidRDefault="00AE102B" w:rsidP="00AE102B">
      <w:pPr>
        <w:rPr>
          <w:rFonts w:eastAsia="Times New Roman"/>
          <w:sz w:val="20"/>
          <w:szCs w:val="20"/>
          <w:lang w:eastAsia="pl-PL"/>
        </w:rPr>
      </w:pPr>
    </w:p>
    <w:p w:rsidR="00AE102B" w:rsidRPr="00850087" w:rsidRDefault="00AE102B" w:rsidP="00AE102B">
      <w:pPr>
        <w:rPr>
          <w:rFonts w:eastAsia="Times New Roman"/>
          <w:szCs w:val="24"/>
          <w:lang w:eastAsia="pl-PL"/>
        </w:rPr>
      </w:pPr>
    </w:p>
    <w:p w:rsidR="00AE102B" w:rsidRPr="00850087" w:rsidRDefault="00AE102B" w:rsidP="00AE102B"/>
    <w:p w:rsidR="00AE102B" w:rsidRPr="00850087" w:rsidRDefault="00AE102B" w:rsidP="00AE102B"/>
    <w:p w:rsidR="00AE102B" w:rsidRPr="00850087" w:rsidRDefault="00AE102B" w:rsidP="00AE102B"/>
    <w:p w:rsidR="00AE102B" w:rsidRPr="00850087" w:rsidRDefault="00AE102B" w:rsidP="00AE102B">
      <w:bookmarkStart w:id="0" w:name="_GoBack"/>
      <w:bookmarkEnd w:id="0"/>
    </w:p>
    <w:sectPr w:rsidR="00AE102B" w:rsidRPr="00850087" w:rsidSect="008B09CE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91DFD"/>
    <w:rsid w:val="0005483C"/>
    <w:rsid w:val="00091DFD"/>
    <w:rsid w:val="004D0825"/>
    <w:rsid w:val="00592458"/>
    <w:rsid w:val="00707788"/>
    <w:rsid w:val="00990D54"/>
    <w:rsid w:val="00A31B57"/>
    <w:rsid w:val="00AE102B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2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2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4</cp:revision>
  <dcterms:created xsi:type="dcterms:W3CDTF">2015-11-23T07:38:00Z</dcterms:created>
  <dcterms:modified xsi:type="dcterms:W3CDTF">2015-11-23T08:26:00Z</dcterms:modified>
</cp:coreProperties>
</file>