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….. do SIWZ</w:t>
      </w:r>
    </w:p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B36872" w:rsidP="00B36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dnia  .....................................</w:t>
      </w:r>
    </w:p>
    <w:p w:rsidR="00B36872" w:rsidRPr="00B36872" w:rsidRDefault="009F0DCB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G………………….201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B36872" w:rsidP="00B368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Pr="00B36872" w:rsidRDefault="00B36872" w:rsidP="00B368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OR</w:t>
      </w:r>
      <w:r w:rsidR="0062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CB" w:rsidRDefault="00B36872" w:rsidP="009F0DCB">
      <w:pPr>
        <w:pStyle w:val="Default"/>
        <w:rPr>
          <w:rFonts w:ascii="Times New Roman" w:hAnsi="Times New Roman" w:cs="Times New Roman"/>
        </w:rPr>
      </w:pPr>
      <w:r w:rsidRPr="00B36872">
        <w:rPr>
          <w:rFonts w:ascii="Times New Roman" w:hAnsi="Times New Roman" w:cs="Times New Roman"/>
        </w:rPr>
        <w:t xml:space="preserve">W </w:t>
      </w:r>
      <w:r w:rsidR="009F0DCB">
        <w:rPr>
          <w:rFonts w:ascii="Times New Roman" w:hAnsi="Times New Roman" w:cs="Times New Roman"/>
        </w:rPr>
        <w:t>dniu .....................  201</w:t>
      </w:r>
      <w:r w:rsidR="00D55E0C">
        <w:rPr>
          <w:rFonts w:ascii="Times New Roman" w:hAnsi="Times New Roman" w:cs="Times New Roman"/>
        </w:rPr>
        <w:t>5</w:t>
      </w:r>
      <w:r w:rsidRPr="00B36872">
        <w:rPr>
          <w:rFonts w:ascii="Times New Roman" w:hAnsi="Times New Roman" w:cs="Times New Roman"/>
        </w:rPr>
        <w:t xml:space="preserve"> roku pomiędzy </w:t>
      </w:r>
    </w:p>
    <w:p w:rsidR="00B36872" w:rsidRPr="009F0DCB" w:rsidRDefault="00D55E0C" w:rsidP="009F0DC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Powiatem Brzeskim</w:t>
      </w:r>
      <w:r w:rsidR="00B36872" w:rsidRPr="00B36872">
        <w:rPr>
          <w:rFonts w:ascii="Times New Roman" w:hAnsi="Times New Roman" w:cs="Times New Roman"/>
        </w:rPr>
        <w:t>, 49-300 Brzeg ul. Robotnicza 20</w:t>
      </w:r>
      <w:r w:rsidR="009F0DCB">
        <w:rPr>
          <w:rFonts w:ascii="Times New Roman" w:hAnsi="Times New Roman" w:cs="Times New Roman"/>
        </w:rPr>
        <w:t xml:space="preserve">, </w:t>
      </w:r>
      <w:r w:rsidR="00B36872" w:rsidRPr="00B36872">
        <w:rPr>
          <w:rFonts w:ascii="Times New Roman" w:hAnsi="Times New Roman" w:cs="Times New Roman"/>
        </w:rPr>
        <w:t xml:space="preserve">  </w:t>
      </w:r>
      <w:r w:rsidR="009F0DCB" w:rsidRPr="004B0368">
        <w:rPr>
          <w:rFonts w:ascii="Times New Roman" w:hAnsi="Times New Roman" w:cs="Times New Roman"/>
          <w:color w:val="auto"/>
        </w:rPr>
        <w:t xml:space="preserve">NIP </w:t>
      </w:r>
      <w:r w:rsidR="009F0DCB">
        <w:rPr>
          <w:rFonts w:ascii="Times New Roman" w:hAnsi="Times New Roman" w:cs="Times New Roman"/>
          <w:color w:val="auto"/>
        </w:rPr>
        <w:t xml:space="preserve">747 </w:t>
      </w:r>
      <w:r w:rsidR="008B3EB6">
        <w:rPr>
          <w:rFonts w:ascii="Times New Roman" w:hAnsi="Times New Roman" w:cs="Times New Roman"/>
          <w:color w:val="auto"/>
        </w:rPr>
        <w:t>1567</w:t>
      </w:r>
      <w:r w:rsidR="009F0DCB">
        <w:rPr>
          <w:rFonts w:ascii="Times New Roman" w:hAnsi="Times New Roman" w:cs="Times New Roman"/>
          <w:color w:val="auto"/>
        </w:rPr>
        <w:t> </w:t>
      </w:r>
      <w:r w:rsidR="008B3EB6">
        <w:rPr>
          <w:rFonts w:ascii="Times New Roman" w:hAnsi="Times New Roman" w:cs="Times New Roman"/>
          <w:color w:val="auto"/>
        </w:rPr>
        <w:t>388</w:t>
      </w:r>
      <w:r w:rsidR="009F0DCB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REGON </w:t>
      </w:r>
      <w:r w:rsidR="009F0DCB">
        <w:rPr>
          <w:rFonts w:ascii="Times New Roman" w:hAnsi="Times New Roman" w:cs="Times New Roman"/>
          <w:color w:val="auto"/>
        </w:rPr>
        <w:t xml:space="preserve"> </w:t>
      </w:r>
      <w:r w:rsidR="009F0DCB" w:rsidRPr="004B0368">
        <w:rPr>
          <w:rFonts w:ascii="Times New Roman" w:hAnsi="Times New Roman" w:cs="Times New Roman"/>
          <w:color w:val="auto"/>
        </w:rPr>
        <w:t xml:space="preserve"> </w:t>
      </w:r>
      <w:r w:rsidR="008B3EB6">
        <w:rPr>
          <w:rFonts w:ascii="Times New Roman" w:hAnsi="Times New Roman" w:cs="Times New Roman"/>
          <w:color w:val="auto"/>
        </w:rPr>
        <w:t xml:space="preserve">531412444 </w:t>
      </w:r>
      <w:r w:rsidR="00B36872" w:rsidRPr="00B36872">
        <w:rPr>
          <w:rFonts w:ascii="Times New Roman" w:hAnsi="Times New Roman" w:cs="Times New Roman"/>
        </w:rPr>
        <w:t xml:space="preserve">zwanym dalej </w:t>
      </w:r>
      <w:r w:rsidR="009F0DCB">
        <w:rPr>
          <w:rFonts w:ascii="Times New Roman" w:hAnsi="Times New Roman" w:cs="Times New Roman"/>
        </w:rPr>
        <w:t xml:space="preserve">„Zamawiającym”, </w:t>
      </w:r>
      <w:r w:rsidR="00B36872" w:rsidRPr="00B36872">
        <w:rPr>
          <w:rFonts w:ascii="Times New Roman" w:hAnsi="Times New Roman" w:cs="Times New Roman"/>
        </w:rPr>
        <w:t>reprezentowanym przez:</w:t>
      </w:r>
      <w:r w:rsidR="00B36872" w:rsidRPr="00B36872">
        <w:rPr>
          <w:rFonts w:ascii="Times New Roman" w:hAnsi="Times New Roman" w:cs="Times New Roman"/>
        </w:rPr>
        <w:tab/>
      </w:r>
    </w:p>
    <w:p w:rsidR="00B36872" w:rsidRDefault="008B3EB6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Macieja Stefańskiego,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5E0C" w:rsidRDefault="008B3EB6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Jana Golonkę, Wicestarostę</w:t>
      </w:r>
    </w:p>
    <w:p w:rsidR="00D55E0C" w:rsidRPr="00B36872" w:rsidRDefault="00D55E0C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9F0DCB" w:rsidP="00B3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Barbary Bednarz</w:t>
      </w:r>
      <w:r w:rsidR="00620485">
        <w:rPr>
          <w:rFonts w:ascii="Times New Roman" w:eastAsia="Times New Roman" w:hAnsi="Times New Roman" w:cs="Times New Roman"/>
          <w:sz w:val="24"/>
          <w:szCs w:val="24"/>
          <w:lang w:eastAsia="pl-PL"/>
        </w:rPr>
        <w:t>, Skarbnika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872" w:rsidRPr="00B36872" w:rsidRDefault="00B36872" w:rsidP="009F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73647" w:rsidRDefault="00D73647" w:rsidP="00D736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>………………</w:t>
      </w:r>
      <w:r>
        <w:rPr>
          <w:rFonts w:ascii="Times New Roman" w:hAnsi="Times New Roman" w:cs="Times New Roman"/>
          <w:color w:val="auto"/>
        </w:rPr>
        <w:t>………………………….</w:t>
      </w:r>
      <w:r w:rsidRPr="004B0368">
        <w:rPr>
          <w:rFonts w:ascii="Times New Roman" w:hAnsi="Times New Roman" w:cs="Times New Roman"/>
          <w:color w:val="auto"/>
        </w:rPr>
        <w:t>………………(fir</w:t>
      </w:r>
      <w:r>
        <w:rPr>
          <w:rFonts w:ascii="Times New Roman" w:hAnsi="Times New Roman" w:cs="Times New Roman"/>
          <w:color w:val="auto"/>
        </w:rPr>
        <w:t xml:space="preserve">ma/nazwa Wykonawcy), z siedzibą                                                  </w:t>
      </w:r>
      <w:r w:rsidRPr="004B0368">
        <w:rPr>
          <w:rFonts w:ascii="Times New Roman" w:hAnsi="Times New Roman" w:cs="Times New Roman"/>
          <w:color w:val="auto"/>
        </w:rPr>
        <w:t>w ……………………………………. przy ul. ………………………………………..; wpisaną do Rejestru Przedsiębiorców Krajowego Rejestru Sądowego prowadzonego przez Sąd Rejonowy ……………………. pod numerem …………………, NIP ……………………., zwaną dalej „Wykonawcą”, reprezentowaną zgodnie z odpisem z rejestru (i na podstawie udzielonego pełnomocnictwa), przez:</w:t>
      </w:r>
    </w:p>
    <w:p w:rsidR="00D73647" w:rsidRPr="004B0368" w:rsidRDefault="00D73647" w:rsidP="00D736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0368">
        <w:rPr>
          <w:rFonts w:ascii="Times New Roman" w:hAnsi="Times New Roman" w:cs="Times New Roman"/>
          <w:color w:val="auto"/>
        </w:rPr>
        <w:t xml:space="preserve">…………………………….. - …………………………………….. 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CB" w:rsidRPr="00D73647" w:rsidRDefault="008B3955" w:rsidP="00D73647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wynikiem postępowania o udzielenie zamówienia publicznego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D55E0C" w:rsidRP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„BDOT500 i GESUT dla miasta Lewin Brzeski”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DCB" w:rsidRPr="00D7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przeprowadzonego w trybie przetargu nieograniczonego na podstawie ustawy z dnia 29 stycznia 2004 r. – Prawo zamówień publicznych (t. j. Dz. U. z 2013 r. poz.907 z późn. zm.) wybrany został Wykonawca i została z nim podpisana umowa o następującej treści: </w:t>
      </w:r>
    </w:p>
    <w:p w:rsidR="009F0DCB" w:rsidRPr="009F0DCB" w:rsidRDefault="009F0DCB" w:rsidP="009F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B36872" w:rsidP="00D7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C7933" w:rsidRPr="007C7933" w:rsidRDefault="00B36872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zleca, a Wykonawca  przyjmuje do wykonania </w:t>
      </w:r>
      <w:r w:rsidR="00D55E0C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założenie w systemie informacji o terenie „GEO-INFO” bazy danych geodezyjnej ewidencji sieci  uzbrojenia terenu (bazy GESUT), bazy danych obiektów topograficznych o szczegółowości zapewniającej tworzenie standardowych opracowań kartograficznych w skalach 1:500 – 1:5000 (BDOT500) oraz sporządzenia kompletnej w treści obligatoryjnej i fakultatywnej numerycznej mapy zasadniczej z jednoczesnym uzupełnieniem bazy danych ewidencji gruntów i budynków  dla miasta Lewin Brzeski</w:t>
      </w:r>
      <w:r w:rsidR="007C7933" w:rsidRPr="007C79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7933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Przedmiot umowy będzie realizowany zgodnie z warunkami technicznymi stanowiącymi załącznik do specyfikacji istotnych warunków zamówienia</w:t>
      </w:r>
    </w:p>
    <w:p w:rsidR="007C7933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Integralną częścią niniejszej umowy jest oferta przetargowa Wykonawcy i specyfikacja istotnych warunków zamówienia.</w:t>
      </w:r>
    </w:p>
    <w:p w:rsidR="00B36872" w:rsidRPr="007C7933" w:rsidRDefault="007C7933" w:rsidP="007C7933">
      <w:pPr>
        <w:pStyle w:val="Akapitzlist"/>
        <w:widowControl w:val="0"/>
        <w:numPr>
          <w:ilvl w:val="0"/>
          <w:numId w:val="37"/>
        </w:num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933">
        <w:rPr>
          <w:rFonts w:ascii="Times New Roman" w:eastAsia="Arial" w:hAnsi="Times New Roman" w:cs="Times New Roman"/>
          <w:color w:val="000000"/>
          <w:sz w:val="24"/>
          <w:szCs w:val="24"/>
        </w:rPr>
        <w:t>Wykonawca oddaje prawa autorskie Zamawiającemu z chwilą przekazania przedmiotu umowy Zamawiającemu.</w:t>
      </w:r>
    </w:p>
    <w:p w:rsidR="00B36872" w:rsidRPr="00B36872" w:rsidRDefault="00B36872" w:rsidP="00B36872">
      <w:pPr>
        <w:widowControl w:val="0"/>
        <w:suppressAutoHyphens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B36872" w:rsidRPr="00B36872" w:rsidRDefault="00B36872" w:rsidP="00C81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zgłoszenia prac będących przedmiotem umowy w Powiatowym Ośrodku Dokumentacji Geodezyjnej i Kartograficznej Starostwa Powiatowego  w Brzegu. </w:t>
      </w:r>
    </w:p>
    <w:p w:rsidR="000900DF" w:rsidRPr="000900DF" w:rsidRDefault="000900DF" w:rsidP="004B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C8137A" w:rsidRPr="00C8137A" w:rsidRDefault="00C8137A" w:rsidP="00C8137A">
      <w:pPr>
        <w:pStyle w:val="Akapitzlist"/>
        <w:numPr>
          <w:ilvl w:val="0"/>
          <w:numId w:val="17"/>
        </w:numPr>
        <w:shd w:val="clear" w:color="auto" w:fill="FFFFFF"/>
        <w:tabs>
          <w:tab w:val="left" w:pos="27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wykonania zamówienia ustala  się  na dzień </w:t>
      </w:r>
      <w:r w:rsidR="00620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30 </w:t>
      </w:r>
      <w:r w:rsidR="00D55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maja</w:t>
      </w:r>
      <w:r w:rsidR="00620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B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201</w:t>
      </w:r>
      <w:r w:rsidR="00D55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Pr="00C8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</w:t>
      </w:r>
    </w:p>
    <w:p w:rsidR="00B36872" w:rsidRPr="00C8137A" w:rsidRDefault="00B36872" w:rsidP="00C8137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zamówienia nastąpi w 2 etapach:</w:t>
      </w:r>
    </w:p>
    <w:p w:rsidR="00491497" w:rsidRPr="003337D2" w:rsidRDefault="00B36872" w:rsidP="00C813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 do </w:t>
      </w:r>
      <w:r w:rsidR="006204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30 </w:t>
      </w:r>
      <w:r w:rsidR="008B39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listopada</w:t>
      </w:r>
      <w:r w:rsidR="00491497"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201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5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:rsidR="00B36872" w:rsidRPr="008B3955" w:rsidRDefault="00B36872" w:rsidP="00C8137A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Etap II do </w:t>
      </w:r>
      <w:r w:rsidR="00491497"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30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maja</w:t>
      </w:r>
      <w:r w:rsidRPr="003337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 201</w:t>
      </w:r>
      <w:r w:rsidR="00D55E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6</w:t>
      </w:r>
      <w:r w:rsidR="00343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r.</w:t>
      </w:r>
    </w:p>
    <w:p w:rsidR="008B3955" w:rsidRPr="008B3955" w:rsidRDefault="008B3955" w:rsidP="008B3955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left="0" w:firstLine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etapu I Wykonawca wykona: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Skanowanie i kalibracja mapy zasadniczej.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terenowy.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materiałów zasobu  z uzbrojeniem terenu i operatów z pomiarów sytuacyjno- wysokościowych z uwzględnieniem operatów prawnych w zakresie treści dot. pomiarów sytuacyjnych, sporządzenie raportu z analizy - raport podlega zatwierdzaniu przez PODGiK – w miarę postępu prac w okresach miesięcznych.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materiałów zasobu zakwalifikowanych do wykorzystania przy budowie baz danych BDOT500 i GESUT.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baz danych BDOT500 i GESUT na podstawie danych z materiałów zasobu, z digitalizacji rastra analogowej mapy zasadniczej oraz na podstawie wyników wywiadu terenowego.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raportu z modyfikacji danych budynków dot. geometrii lub atrybutów dla każdego obrębu odrębnie -  raport podlega zatwierdzaniu przez PODGiK – w miarę postępu prac w okresach miesięcznych.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wykazu rozbieżności dotyczący sytuacji wymagających kontrolnego pomiaru terenowego i wykonanie pomiaru.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baz GESUT i BDOT500 z operatów, z digitalizacji rastra, wyników wywiadu terenowego i pomiaru kontrolnego.</w:t>
      </w:r>
    </w:p>
    <w:p w:rsidR="008B3955" w:rsidRPr="008B3955" w:rsidRDefault="008B3955" w:rsidP="008B3955">
      <w:pPr>
        <w:widowControl w:val="0"/>
        <w:numPr>
          <w:ilvl w:val="3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przekazanie operatu technicznego z wykonanych prac I etapu wraz z uzupełnionym Dziennikiem Pracy.</w:t>
      </w:r>
    </w:p>
    <w:p w:rsidR="008B3955" w:rsidRPr="008B3955" w:rsidRDefault="008B3955" w:rsidP="008B3955">
      <w:pPr>
        <w:pStyle w:val="Akapitzlist"/>
        <w:widowControl w:val="0"/>
        <w:numPr>
          <w:ilvl w:val="1"/>
          <w:numId w:val="27"/>
        </w:numPr>
        <w:shd w:val="clear" w:color="auto" w:fill="FFFFFF"/>
        <w:suppressAutoHyphens/>
        <w:spacing w:after="0" w:line="240" w:lineRule="auto"/>
        <w:ind w:firstLine="1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etapu II Wykonawca wykona:</w:t>
      </w:r>
      <w:r w:rsidRPr="008B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danych branżowych.</w:t>
      </w:r>
    </w:p>
    <w:p w:rsidR="00343C04" w:rsidRPr="00343C04" w:rsidRDefault="008B3955" w:rsidP="00343C04">
      <w:pPr>
        <w:pStyle w:val="Akapitzlist"/>
        <w:numPr>
          <w:ilvl w:val="3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Przedłożenie podmiotom władającym poszczególnymi sieciami uzbrojenia terenu odpowiedniej treści inicjalnej bazy danych GESUT w celu weryfikacji.</w:t>
      </w:r>
      <w:r w:rsidR="00343C04" w:rsidRPr="00343C04">
        <w:t xml:space="preserve"> </w:t>
      </w:r>
      <w:r w:rsidR="00343C04" w:rsidRPr="00343C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czas weryfikacji inicjalnej bazy danych GESUT przez podmioty władające – 3 miesiące.</w:t>
      </w:r>
    </w:p>
    <w:p w:rsidR="008B3955" w:rsidRPr="008B3955" w:rsidRDefault="008B3955" w:rsidP="00343C04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uwag zgłoszonych przez podmioty władające siecią uzbrojenia terenu do przedłożonej treści inicjalnej bazy danych GESUT, powiadomienie tych podmiotów o sposobie rozpatrzenia zgłoszonych uwag oraz modyfikacja inicjalnej bazy danych.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Uzupełnienie bazy danych BDOT500.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Aktualizacja założonych baz o operaty z opracowywanego obszaru przyjęte do zasobu od czasu rozpoczęcia roboty.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Harmonizacja baz danych – w tym uzupełnienie bazy EGiB – część opisowa.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Redakcja map zasadniczych w skalach 1:500 i 1:1000.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i udokumentowanie w Dzienniku Pracy przez Wykonawcę szczegółowej kontroli założonej mapy zasadniczej – w szczególności sprawdzenie zgodności treści arkuszy z ich odpowiednikami analogowymi, sprawdzenie poprawności redakcji. 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i udokumentowanie przez Wykonawcę wszelkich dostępnych w systemie Geo-Info kontroli.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Implementacja założonych baz danych do systemu Geo- Info prowadzonego przez Zamawiającego – w wersji pro</w:t>
      </w:r>
      <w:r w:rsidR="00450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wadzonej w dniu 30 marca 2015r.</w:t>
      </w:r>
    </w:p>
    <w:p w:rsidR="008B3955" w:rsidRPr="008B3955" w:rsidRDefault="008B3955" w:rsidP="008B3955">
      <w:pPr>
        <w:widowControl w:val="0"/>
        <w:numPr>
          <w:ilvl w:val="3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operatu technicznego z całości wykonanych prac do państwowego zasobu geodezyjnego i kartograficznego.</w:t>
      </w:r>
      <w:r w:rsidRPr="008B3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36872" w:rsidRPr="00B36872" w:rsidRDefault="00B36872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E96" w:rsidRDefault="002C3E96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872" w:rsidRDefault="008B3955" w:rsidP="00B3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:rsidR="00B36872" w:rsidRPr="00C8137A" w:rsidRDefault="00B36872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opisanych w § 1 prac  Zamawiający zapłaci Wykonawcy wynagrodzenie </w:t>
      </w:r>
      <w:r w:rsidR="0014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ryczałtowe 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...........................+ 23 % VAT = ........................................ (słownie.............................................................................................</w:t>
      </w:r>
      <w:r w:rsid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137A" w:rsidRDefault="00146B3F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obejmuje wykonanie pełnego zakresu prac określonych w załącznik</w:t>
      </w:r>
      <w:r w:rsidR="00CA41D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137A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umowy, koszty  niezbędnych do wykonania umowy materiałów oraz wszystkie pozostałe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zty związane z wykonaniem umowy – w tym ryzyko Wykonawcy z tytułu doszacowania wszelkich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związanych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a także oddziaływania innych czynników mających lub mogących mieć wpływ na koszty.</w:t>
      </w:r>
    </w:p>
    <w:p w:rsidR="00146B3F" w:rsidRDefault="00146B3F" w:rsidP="006B41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lub brak rozpoznania przedmiotu umowy nie może być przyczyną do żądania zmiany wynagrodzenia ryczałtowego  </w:t>
      </w:r>
      <w:r w:rsidR="006B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1.</w:t>
      </w:r>
    </w:p>
    <w:p w:rsidR="00F95A69" w:rsidRPr="00F95A69" w:rsidRDefault="00F95A69" w:rsidP="00F95A6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ustalone w ust. 1 może ulec zmianie w przypadku zmiany:</w:t>
      </w:r>
    </w:p>
    <w:p w:rsidR="00F95A69" w:rsidRPr="00F95A69" w:rsidRDefault="00F95A69" w:rsidP="00F95A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1)   stawki podatku od towarów i usług,</w:t>
      </w:r>
    </w:p>
    <w:p w:rsidR="00F95A69" w:rsidRPr="00F95A69" w:rsidRDefault="00F95A69" w:rsidP="00F95A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2)  wysokości minimalnego wynagrodzenia za pracę ustalonego na podstawie art. 2 ust. 3-5 ustawy z dnia 10 października 2002 r. o minimalnym wynagrodzeniu za pracę,</w:t>
      </w:r>
    </w:p>
    <w:p w:rsidR="00F95A69" w:rsidRPr="00F95A69" w:rsidRDefault="00F95A69" w:rsidP="00F95A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3)  zasad podlegania ubezpieczeniom społecznym lub ubezpieczeniu zdrowotnemu lub wysokości stawki składki na ubezpieczenia społeczne lub zdrowotne,</w:t>
      </w:r>
    </w:p>
    <w:p w:rsidR="00F95A69" w:rsidRPr="00F95A69" w:rsidRDefault="00F95A69" w:rsidP="00F95A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A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:rsidR="00B36872" w:rsidRPr="00F95A69" w:rsidRDefault="00B36872" w:rsidP="00F95A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872" w:rsidRPr="00B36872" w:rsidRDefault="000900DF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F95A69" w:rsidRPr="00DD7768" w:rsidRDefault="00F95A69" w:rsidP="00F95A6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przelewem na podstawie faktur częściowych za każdy etap w terminie 30 dni od dnia przedłożenia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Pr="00DD7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wysokości:</w:t>
      </w:r>
    </w:p>
    <w:p w:rsidR="00F95A69" w:rsidRPr="00085145" w:rsidRDefault="00F95A69" w:rsidP="00F95A6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 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70 % wynagrodzenia ryczałtowego ustalonego w § 4</w:t>
      </w: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5A69" w:rsidRDefault="00F95A69" w:rsidP="00F95A6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  30 % wynagrodzenia ryczałtowego ustalonego w § 4</w:t>
      </w:r>
      <w:r w:rsidRPr="0008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F95A69" w:rsidRPr="00DD7768" w:rsidRDefault="00F95A69" w:rsidP="00F95A69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dzień płatności uważa się dzień obciążenia rachunku bankowego Zamawiającego.</w:t>
      </w:r>
    </w:p>
    <w:p w:rsidR="00DC74C3" w:rsidRDefault="00DC74C3" w:rsidP="00DC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udział podwykonawców przy realizacji przedmiotowego zamówienia i nie zastrzega obowiązku osobistego wykonania przez wykonawcę kluczowych części zamówienia.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wskazania przez wykonawcę w ofercie części zamówienia, którą zamierza powierzyć podwykonawcom.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odpowiedzialny za działania lub zaniechania podwykonawcy, jego przedstawicieli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lub pracowników, jak za własne działania lub zaniechania.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e: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powierzy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realizacj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zamówienia podwykonawcom, mimo nie wskazania w ofercie takiej cz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 do powierzenia podwykonawcom,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 zakres podwykonawstwa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przedstawiony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wskaza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innych podwykonawców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przedstawieni w zło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onej ofercie,</w:t>
      </w:r>
    </w:p>
    <w:p w:rsidR="00AB550B" w:rsidRPr="00AB550B" w:rsidRDefault="00AB550B" w:rsidP="00AB550B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zrezygnowa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 podwykonawstwa.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przypadku, gdy zmiana albo rezygnacja z podwykonawcy dotyczy podmiotu, na którego zasoby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powoływał si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na zasadach okre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lonych w art. 26 ust. 2b, w celu wykazania spełniania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warunków udziału w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powaniu, o których mowa w art. 22 ust. 1,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jest obowi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zany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wykaza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cemu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, 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proponowany inny podwykonawca lub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samodzielnie spełnia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je w stopniu nie mniejszym ni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wymagany w trakcie post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powania o udzielenie zamówienia.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lastRenderedPageBreak/>
        <w:t>Umowa z podwykonawc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powinna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 szczególno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ci: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zakres usług do wykonania,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termin realizacji,</w:t>
      </w:r>
    </w:p>
    <w:p w:rsidR="00AB550B" w:rsidRPr="00AB550B" w:rsidRDefault="00AB550B" w:rsidP="00AB550B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wynagrodzenie.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płatności na rzecz podwykonawcy będą realizowane bezpośrednio przez Zamawiającego z kwot należnych Wykonawcy poprzez wskazanie przez Wykonawcę na fakturach wystawionych przez Wykonawcę wartości należnej podwykonawcy. Do faktury dołączona będzie kopia faktury podwykonawcy oraz protokół zdawczo-odbiorczy, zatwierdzony przez Wykonawcę i Zamawiającego. 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Umowa o podwykonawstwo nie mo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e zawiera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zapisów, które s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AB550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sprzeczne z postanowieniami umowy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zawartej pomi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dzy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cym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a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Wykonawc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Powierzenie wykonania przedmiotu umowy podwykonawcy wymaga uprzedniej akceptacji przez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projektu umowy o podwykonawstwo.</w:t>
      </w:r>
    </w:p>
    <w:p w:rsidR="00AB550B" w:rsidRPr="00AB550B" w:rsidRDefault="00AB550B" w:rsidP="00AB550B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Po akceptacji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cego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projektu umowy o podwykonawstwo,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Wykonawca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dostarczy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cemu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oryginał zawartej umowy o podwykonawstwo, to</w:t>
      </w:r>
      <w:r w:rsidRPr="00AB550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ż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samy z uprzednio zaakceptowanym</w:t>
      </w:r>
      <w:r w:rsidRP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projektem umowy przez 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Zamawiaj</w:t>
      </w:r>
      <w:r w:rsidRPr="00AB550B">
        <w:rPr>
          <w:rFonts w:ascii="TimesNewRoman,Bold" w:eastAsia="TimesNewRoman,Bold" w:hAnsi="Times New Roman" w:cs="TimesNewRoman,Bold" w:hint="eastAsia"/>
          <w:bCs/>
          <w:sz w:val="24"/>
          <w:szCs w:val="24"/>
          <w:lang w:eastAsia="pl-PL"/>
        </w:rPr>
        <w:t>ą</w:t>
      </w:r>
      <w:r w:rsidRPr="00AB550B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cego</w:t>
      </w:r>
      <w:r w:rsidRPr="00AB550B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</w:p>
    <w:p w:rsidR="00AB550B" w:rsidRPr="00B36872" w:rsidRDefault="00AB550B" w:rsidP="00DC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B3955" w:rsidRPr="00C8526B" w:rsidRDefault="008B3955" w:rsidP="00C852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DF">
        <w:rPr>
          <w:rFonts w:ascii="Times New Roman" w:hAnsi="Times New Roman" w:cs="Times New Roman"/>
          <w:sz w:val="24"/>
          <w:szCs w:val="24"/>
        </w:rPr>
        <w:t xml:space="preserve">Zamawiający zastrzega sobie prawo pełnego wglądu w </w:t>
      </w:r>
      <w:r>
        <w:rPr>
          <w:rFonts w:ascii="Times New Roman" w:hAnsi="Times New Roman" w:cs="Times New Roman"/>
          <w:sz w:val="24"/>
          <w:szCs w:val="24"/>
        </w:rPr>
        <w:t>dokumentację</w:t>
      </w:r>
      <w:r w:rsidRPr="000900DF">
        <w:rPr>
          <w:rFonts w:ascii="Times New Roman" w:hAnsi="Times New Roman" w:cs="Times New Roman"/>
          <w:sz w:val="24"/>
          <w:szCs w:val="24"/>
        </w:rPr>
        <w:t xml:space="preserve"> podczas całego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26B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C8526B" w:rsidRPr="00C8526B">
        <w:rPr>
          <w:rFonts w:ascii="Times New Roman" w:hAnsi="Times New Roman" w:cs="Times New Roman"/>
          <w:sz w:val="24"/>
          <w:szCs w:val="24"/>
        </w:rPr>
        <w:t xml:space="preserve">w celu </w:t>
      </w:r>
      <w:r w:rsidRPr="00C8526B">
        <w:rPr>
          <w:rFonts w:ascii="Times New Roman" w:hAnsi="Times New Roman" w:cs="Times New Roman"/>
          <w:sz w:val="24"/>
          <w:szCs w:val="24"/>
        </w:rPr>
        <w:t>kontrolowania postępu i jakości robót oraz zgłaszania swoich uwag i zaleceń wiążących Wykonawcę w granicach przedmiotu umowy.</w:t>
      </w:r>
    </w:p>
    <w:p w:rsidR="00C8526B" w:rsidRPr="00C8526B" w:rsidRDefault="008B3955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kontroli oraz wszelkie uzgodnienia pomiędzy stronami umowy dokumentuje się w Dzienniku pracy, do którego prowadzenia jest obowiązany Wykonawca.</w:t>
      </w:r>
      <w:r w:rsidRPr="008B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526B" w:rsidRP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wskazuje, że nadzór merytoryczny nad realizacją zamówienia, w tym prawo dokonywania wpisów w Dzienniku pracy przysługuje Izabeli Wiecheć, geodecie powiatowemu oraz Ewie Klusce, z-cy naczelnika Wydziału Geodezji i Gospodarki Nieruchomościami Starostwa Powiatowego w Brzegu. </w:t>
      </w:r>
    </w:p>
    <w:p w:rsidR="00C8526B" w:rsidRP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zobowiązany jest na bieżąco informować osoby wymienione w punkcie 3 o wszystkich okolicznościach dotyczących prawidłowego i terminowego wykonania umowy. </w:t>
      </w:r>
    </w:p>
    <w:p w:rsidR="00C8526B" w:rsidRDefault="00C8526B" w:rsidP="00C8526B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wpisem w Dzienniku pracy wskaże Inspektora Nadzoru Technicznego – osobę lub zespół osób  w celu sprawowania nadzoru technicznego nad realizacją zamówienia. </w:t>
      </w:r>
    </w:p>
    <w:p w:rsidR="00C8526B" w:rsidRPr="00C8526B" w:rsidRDefault="00C8526B" w:rsidP="00C8526B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</w:p>
    <w:p w:rsid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prac wskazuje osoby odpowiedzialne za wykonanie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umowy 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</w:t>
      </w:r>
    </w:p>
    <w:p w:rsidR="008B3934" w:rsidRPr="008B3934" w:rsidRDefault="008B3934" w:rsidP="008B3934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kierownika roboty  - ……………………………...</w:t>
      </w:r>
    </w:p>
    <w:p w:rsidR="008B3934" w:rsidRPr="008B3934" w:rsidRDefault="008B3934" w:rsidP="008B3934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osobę kontrolującą - ……………………………...</w:t>
      </w:r>
    </w:p>
    <w:p w:rsidR="008B3934" w:rsidRP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Pr="008B3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soby te są osobami wymienionymi w załączonym do oferty wykazie osób przewidzianych do wykonania zamówienia.</w:t>
      </w:r>
    </w:p>
    <w:p w:rsidR="00C8526B" w:rsidRDefault="00C8526B" w:rsidP="00C8526B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B3934" w:rsidRPr="008B3934" w:rsidRDefault="008B3934" w:rsidP="008B3934">
      <w:pPr>
        <w:widowControl w:val="0"/>
        <w:shd w:val="clear" w:color="auto" w:fill="FFFFFF"/>
        <w:tabs>
          <w:tab w:val="left" w:pos="2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</w:p>
    <w:p w:rsidR="008B3934" w:rsidRPr="008B3934" w:rsidRDefault="008B3934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Prace wchodzące w skład poszczególnych etapów, o którym mowa w § 3 podlegają odrębnym odbiorom przez Zamawiającego. </w:t>
      </w:r>
    </w:p>
    <w:p w:rsidR="008B3955" w:rsidRPr="00AC4ABD" w:rsidRDefault="008B3955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opisanych w § 3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pisemnie Zamawiającego o swojej gotowości do odbioru każdego z etapów zamówienia i przedstawi Zamawiającemu 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wynikowe prac</w:t>
      </w:r>
      <w:r w:rsidR="00AC4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uzupełnionym Dziennikiem pracy. Datą zgłoszenia gotowości do odbioru jest data wpływu zawiadomienia do kancelarii głównej Zamawiającego.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4ABD" w:rsidRPr="00FB5CEB" w:rsidRDefault="00AC4ABD" w:rsidP="008B3934">
      <w:pPr>
        <w:widowControl w:val="0"/>
        <w:numPr>
          <w:ilvl w:val="0"/>
          <w:numId w:val="31"/>
        </w:numPr>
        <w:shd w:val="clear" w:color="auto" w:fill="FFFFFF"/>
        <w:tabs>
          <w:tab w:val="left" w:pos="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gotowości do obioru może nastąpić wyłącznie po przeprowadzeniu i udokumentowaniu przez Wykonawcę przeprowadzenia kontroli wewnętrznej przez osobę kontrolującą wskazaną w § 7. </w:t>
      </w:r>
    </w:p>
    <w:p w:rsidR="00FB5CEB" w:rsidRPr="00461C92" w:rsidRDefault="00FB5CEB" w:rsidP="00FB5CEB">
      <w:pPr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Warunkiem koniecznym do dokonania odbioru II etapu zamówienia jest wykonanie przez Wykonawcę prawidłowego zaimportowania założonych baz danych w systemie Geo-Info </w:t>
      </w:r>
      <w:r w:rsidRPr="00FE7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wersji obowiązującej w dniu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zh-CN"/>
        </w:rPr>
        <w:t>importu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75E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serwerach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PODGiK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Brzegu. Import musi zapewnić prawidłowe funkcjonowanie  obiektów będących przedmiotem zamówienia także w stosunku już istniejących obiektów w bazach danych Zamawiającego.</w:t>
      </w:r>
    </w:p>
    <w:p w:rsidR="008B3955" w:rsidRPr="00B3687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obowiązany jest do dokonania odbioru lub odmowy dokonania odbioru  w terminie 21 dni od dnia przedstawienia przez Wykonawcę kompletnych materiałów wynikowych. </w:t>
      </w:r>
    </w:p>
    <w:p w:rsidR="008B3955" w:rsidRPr="008B3934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odbioru Zamawiający powo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komisję. </w:t>
      </w:r>
      <w:r w:rsidRPr="008B3934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każdego etapu Zamawiający sporządzi protokół</w:t>
      </w:r>
      <w:r w:rsidR="00FB5C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3955" w:rsidRPr="00B3687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daty wykonania przez Wykonawcę zobowiązań wynikających z umowy uznaje się daty odbioru, stwierdzone w protokołach odbioru poszczególnych etapów. </w:t>
      </w:r>
    </w:p>
    <w:p w:rsidR="008B3955" w:rsidRPr="003337D2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 w wykonanych pracach,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odmówić odbioru a Wykonawca jest zobowiązany do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od  Zamawiającego  pisemnego wykazu wad.</w:t>
      </w:r>
    </w:p>
    <w:p w:rsidR="008B3955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wykonywanych w każdym z etapów 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podstawę dla Wykonawcy do wystawienia Zamawiającemu faktury za dany etap.</w:t>
      </w:r>
    </w:p>
    <w:p w:rsidR="008B3955" w:rsidRPr="00EF5BA9" w:rsidRDefault="008B3955" w:rsidP="008B3934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ust. </w:t>
      </w:r>
      <w:r w:rsidR="002F72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wad i </w:t>
      </w:r>
      <w:r w:rsidRPr="00EF5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usterek stwierdzonych podczas odbioru, Zamawiający może według swego uznania zezwolić na usunięcie ich przez Wykonawcę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koszty usuwania wad będą pokrywane w pierwszej kolejności z kwoty będącej zabezpieczeniem należytego wykonania umowy.</w:t>
      </w:r>
    </w:p>
    <w:p w:rsidR="008B3955" w:rsidRPr="000900DF" w:rsidRDefault="008B3955" w:rsidP="00AC4A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72" w:rsidRDefault="00FB5CEB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B36872" w:rsidRPr="00B36872" w:rsidRDefault="00B36872" w:rsidP="00B3687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wykonane prace rękojmi na okres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 począwszy od dnia zakończenia odbioru końcowego prac. </w:t>
      </w:r>
    </w:p>
    <w:p w:rsidR="00B36872" w:rsidRDefault="00B36872" w:rsidP="00B3687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wad w wykonanych pracach w okresie rękojmi, Wykonawca jest obowiązany do ich usunięcia na własny koszt w terminie 14 dni od dnia zawiadomienia o stwierdzonych wadach.</w:t>
      </w:r>
    </w:p>
    <w:p w:rsidR="00313B7F" w:rsidRPr="00313B7F" w:rsidRDefault="00313B7F" w:rsidP="00313B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usunięcia przez Wykonawcę w ustalonym zgodnie z ust. 2 terminie wad i usterek stwierdzonych w okresie rękojmi, Zamawiający może według swego uznania zezwolić na usunięcie ich przez Wykonawcę </w:t>
      </w:r>
      <w:r w:rsidR="00A5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dodatkowego wynagrodzenia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 osobom trzecim na koszt </w:t>
      </w:r>
      <w:r w:rsidRPr="0031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Wykonawcy. </w:t>
      </w:r>
      <w:r w:rsidR="009C5D4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przypadku koszty usuwania wad będą pokrywane w pierwszej kolejności z zatrzymanej kwoty będącej zabezpieczeniem należytego wykonania umowy.</w:t>
      </w:r>
    </w:p>
    <w:p w:rsidR="00B36872" w:rsidRPr="00B36872" w:rsidRDefault="00B36872" w:rsidP="00B3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0AFA" w:rsidRDefault="00FB5CEB" w:rsidP="0054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540AFA" w:rsidRPr="00BD5F8C" w:rsidRDefault="00540AFA" w:rsidP="00BD5F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potwierdzają, że przed zawarciem umowy Wykonawca wniósł zabezpieczenie należytego wykonania umowy  w wysokości </w:t>
      </w:r>
      <w:r w:rsidR="00853E6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ustalonego w § </w:t>
      </w:r>
      <w:r w:rsidR="009C06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ryczałtowego brutto</w:t>
      </w:r>
      <w:r w:rsidR="004568CD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kwotę …………………. (słownie ………………………………………………………………………) w formie ………………………………………………….</w:t>
      </w:r>
    </w:p>
    <w:p w:rsidR="004568CD" w:rsidRPr="00BD5F8C" w:rsidRDefault="004568CD" w:rsidP="00BD5F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zostanie zwrócone wykonawcy w następujących terminach:</w:t>
      </w:r>
    </w:p>
    <w:p w:rsidR="004568CD" w:rsidRPr="00BD5F8C" w:rsidRDefault="004568CD" w:rsidP="00BD5F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wysokości zabezpieczenia  - w ciągu </w:t>
      </w:r>
      <w:r w:rsid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podpisania protokołu odbioru końcowego (po II etapie) bez uwag Zamawiającego,  </w:t>
      </w:r>
    </w:p>
    <w:p w:rsidR="00BD5F8C" w:rsidRPr="00BD5F8C" w:rsidRDefault="004568CD" w:rsidP="00BD5F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30 % wysokości zabezpieczenia – w ciągu </w:t>
      </w:r>
      <w:r w:rsidR="00AB550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B550B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upływu okresu rękojmi</w:t>
      </w:r>
      <w:r w:rsidR="00BD5F8C" w:rsidRPr="00BD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wady.</w:t>
      </w:r>
    </w:p>
    <w:p w:rsidR="00540AFA" w:rsidRDefault="00FB5CEB" w:rsidP="0054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AB5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BD5F8C" w:rsidRPr="002A3DF1" w:rsidRDefault="00BD5F8C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obowiązującą je formą odszkodowania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niżej wymienione kary umowne.</w:t>
      </w:r>
    </w:p>
    <w:p w:rsidR="00853E6A" w:rsidRPr="002A3DF1" w:rsidRDefault="00853E6A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Kary te będą naliczane w następujących wypadkach i wysokościach:</w:t>
      </w:r>
    </w:p>
    <w:p w:rsidR="00853E6A" w:rsidRPr="00D306F7" w:rsidRDefault="00853E6A" w:rsidP="002A3D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płaci zamawiającemu kary umowne :</w:t>
      </w:r>
    </w:p>
    <w:p w:rsidR="00B36872" w:rsidRPr="002A3DF1" w:rsidRDefault="00853E6A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 przyczyn leżących po stronie Wykonawcy w wysokości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umownego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dany etap 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dnia następnego po dniu, w którym dany etap miał być zakończony</w:t>
      </w:r>
      <w:r w:rsidR="00B36872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872" w:rsidRDefault="00B36872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04252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 wad stwierdzonych przy odbiorze lub w okresie </w:t>
      </w:r>
      <w:r w:rsidR="00853E6A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wysokości  0,</w:t>
      </w:r>
      <w:r w:rsidR="00BD5F8C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(brutto)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liczonej od dnia, do które</w:t>
      </w:r>
      <w:r w:rsid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wykonawca winien usunąć wady,</w:t>
      </w:r>
    </w:p>
    <w:p w:rsidR="00D306F7" w:rsidRDefault="00D306F7" w:rsidP="002A3DF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(brutto)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06F7" w:rsidRPr="00D306F7" w:rsidRDefault="00D306F7" w:rsidP="00D306F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wysokości  </w:t>
      </w:r>
      <w:r w:rsidR="00D55E0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  <w:r w:rsidRPr="00D306F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umownego (brutto),</w:t>
      </w:r>
    </w:p>
    <w:p w:rsidR="002A3DF1" w:rsidRPr="00D306F7" w:rsidRDefault="002A3DF1" w:rsidP="002A3DF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płaci Wykonawcy kary umowne:</w:t>
      </w:r>
    </w:p>
    <w:p w:rsidR="002A3DF1" w:rsidRPr="002A3DF1" w:rsidRDefault="002A3DF1" w:rsidP="002A3D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niezależnych od Wykonawcy w wysokości 10% wynagrodzenia umownego (brutto) za wyjątkiem sytuacji przedstawionej w  art. 145 ustawy </w:t>
      </w:r>
      <w:r w:rsidRPr="002A3DF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stycznia 2004r. – Prawo zamówień publicznych (Dz. U. z 2010r. nr 113 poz. 759 )</w:t>
      </w:r>
    </w:p>
    <w:p w:rsidR="00B36872" w:rsidRDefault="00B36872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 gdy szkoda przewyższa wysokość naliczonych kar umownych,   </w:t>
      </w:r>
      <w:r w:rsidR="002A3DF1" w:rsidRPr="002A3DF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dochodzić odszkodowania uzupełniającego.</w:t>
      </w:r>
    </w:p>
    <w:p w:rsidR="00810018" w:rsidRPr="002A3DF1" w:rsidRDefault="008D385F" w:rsidP="002A3DF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naliczy Wykonawcy kary umowne, Wykonawca wyraża zgodę na potrącenie kar z należnego wynagrodzenia za wykonanie umowy. </w:t>
      </w:r>
    </w:p>
    <w:p w:rsidR="00B36872" w:rsidRPr="00B36872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A69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F95A69" w:rsidRPr="00CE760A" w:rsidRDefault="00F95A69" w:rsidP="00F95A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wypadków wymienionych w przepisach K.C. Zamawiającemu poza prawem naliczania kar umownych przysługuje prawo odstąpienia od umowy w następujących sytuacjach:</w:t>
      </w:r>
    </w:p>
    <w:p w:rsidR="00F95A69" w:rsidRPr="00CE760A" w:rsidRDefault="00F95A69" w:rsidP="00F95A6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F95A69" w:rsidRPr="00CE760A" w:rsidRDefault="00F95A69" w:rsidP="00F95A6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likwidacji przedsiębiorstwa </w:t>
      </w: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w tym przypadku może nastąpić w terminie 30 dni od dnia powzięcia przez Zamawiającego wiadomości o powyższej okoliczności,</w:t>
      </w:r>
      <w:r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5A69" w:rsidRPr="00CE760A" w:rsidRDefault="00F95A69" w:rsidP="00F95A6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prac bez uzasadnionych przyczyn oraz nie kontynuuje ich pomimo wezwania Zamawiającego złożonego na piśmie,</w:t>
      </w:r>
      <w:r w:rsidRPr="00EE2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w tym przypadku może nastąpić w terminie 30 dni od daty, w której bezskutecznie upłynął wyznaczony przez Zamawiającego termin do rozpoczęcia prac lub ich kontynuacji</w:t>
      </w:r>
    </w:p>
    <w:p w:rsidR="00F95A69" w:rsidRPr="00CE760A" w:rsidRDefault="00F95A69" w:rsidP="00F95A6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opóźnia się z zakończeniem prac objętych umową  tak dalece,  że nie jest prawdopodobne, że zakończy  je w terminie,</w:t>
      </w:r>
    </w:p>
    <w:p w:rsidR="00F95A69" w:rsidRPr="00CE760A" w:rsidRDefault="00F95A69" w:rsidP="00F95A6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prace w sposób wadliwy, niezgodnie z obowiązującymi  normami, albo niezgodnie z warunkami niniejszej umowy i pomimo wezwania Zamawiającego złożonego na piśmie do zmiany sposobu wykonania w wyznaczonym mu w tym celu odpowiednim terminie, nie reaguje. Po bezskutecznym upływie terminu  Zamawiający ma prawo odstąpienia od umowy albo powierzenia dalszego wykonywania przedmiotu umowy innej osobie na koszt i ryzyko  Wykonawcy.</w:t>
      </w:r>
    </w:p>
    <w:p w:rsidR="00F95A69" w:rsidRPr="00CE760A" w:rsidRDefault="00F95A69" w:rsidP="00F95A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określone w ust. 1 pkt. 2-5 nastąpi z przyczyn leżących po stronie Wykonawcy.</w:t>
      </w:r>
    </w:p>
    <w:p w:rsidR="00F95A69" w:rsidRPr="00CE760A" w:rsidRDefault="00F95A69" w:rsidP="00F95A6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F95A69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A69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5A69" w:rsidRPr="00CE760A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F95A69" w:rsidRPr="00B36872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 i przepisy ustawy  z dnia 29 stycznia 2004 r. Prawo zamówień publicznych.</w:t>
      </w:r>
    </w:p>
    <w:p w:rsidR="00F95A69" w:rsidRPr="00B36872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5A69" w:rsidRPr="00B36872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F95A69" w:rsidRPr="00B36872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niniejszej umowy rozstrzygnie właściwy sąd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 właściwy dla siedziby Zamawiającego.</w:t>
      </w:r>
    </w:p>
    <w:p w:rsidR="00F95A69" w:rsidRPr="00B36872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A69" w:rsidRPr="00B36872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F95A69" w:rsidRPr="00B36872" w:rsidRDefault="00F95A69" w:rsidP="00F95A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czterech jednobrzmiących egzemplarzach, po dwa dla każdej ze stron.</w:t>
      </w:r>
    </w:p>
    <w:p w:rsidR="00F95A69" w:rsidRDefault="00F95A69" w:rsidP="00F95A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5A69" w:rsidRDefault="00F95A69" w:rsidP="00F95A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5A69" w:rsidRPr="00B36872" w:rsidRDefault="00F95A69" w:rsidP="00F95A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36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                                                                              Wykonawca</w:t>
      </w:r>
    </w:p>
    <w:p w:rsidR="00F95A69" w:rsidRPr="00B36872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A69" w:rsidRPr="00B36872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1. ........................................                                                     1. ..................................................</w:t>
      </w:r>
    </w:p>
    <w:p w:rsidR="00F95A69" w:rsidRPr="00B36872" w:rsidRDefault="00F95A69" w:rsidP="00F9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5A69" w:rsidRPr="002C3E96" w:rsidRDefault="00F95A69" w:rsidP="00F95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72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2. ........................................                                                     2. ...............................................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36872" w:rsidRPr="002C3E96" w:rsidRDefault="00B36872" w:rsidP="00B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36872" w:rsidRPr="002C3E96" w:rsidSect="008B3EB6">
      <w:head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3B" w:rsidRDefault="000C5F3B" w:rsidP="003B6A2E">
      <w:pPr>
        <w:spacing w:after="0" w:line="240" w:lineRule="auto"/>
      </w:pPr>
      <w:r>
        <w:separator/>
      </w:r>
    </w:p>
  </w:endnote>
  <w:endnote w:type="continuationSeparator" w:id="0">
    <w:p w:rsidR="000C5F3B" w:rsidRDefault="000C5F3B" w:rsidP="003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3B" w:rsidRDefault="000C5F3B" w:rsidP="003B6A2E">
      <w:pPr>
        <w:spacing w:after="0" w:line="240" w:lineRule="auto"/>
      </w:pPr>
      <w:r>
        <w:separator/>
      </w:r>
    </w:p>
  </w:footnote>
  <w:footnote w:type="continuationSeparator" w:id="0">
    <w:p w:rsidR="000C5F3B" w:rsidRDefault="000C5F3B" w:rsidP="003B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B6A2E" w:rsidRDefault="003B6A2E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81C6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81C68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B6A2E" w:rsidRDefault="003B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92E6F"/>
    <w:multiLevelType w:val="hybridMultilevel"/>
    <w:tmpl w:val="230E3556"/>
    <w:lvl w:ilvl="0" w:tplc="3F74CC1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4B8"/>
    <w:multiLevelType w:val="hybridMultilevel"/>
    <w:tmpl w:val="24149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39D"/>
    <w:multiLevelType w:val="hybridMultilevel"/>
    <w:tmpl w:val="B4FCDC48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58B2"/>
    <w:multiLevelType w:val="hybridMultilevel"/>
    <w:tmpl w:val="E7DA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5022D"/>
    <w:multiLevelType w:val="hybridMultilevel"/>
    <w:tmpl w:val="5B4C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B094D"/>
    <w:multiLevelType w:val="hybridMultilevel"/>
    <w:tmpl w:val="112E6CC4"/>
    <w:lvl w:ilvl="0" w:tplc="D3C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3E18"/>
    <w:multiLevelType w:val="hybridMultilevel"/>
    <w:tmpl w:val="5198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D6AF6"/>
    <w:multiLevelType w:val="hybridMultilevel"/>
    <w:tmpl w:val="5372AF78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402A3B"/>
    <w:multiLevelType w:val="hybridMultilevel"/>
    <w:tmpl w:val="C60C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1C0D"/>
    <w:multiLevelType w:val="hybridMultilevel"/>
    <w:tmpl w:val="870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0DF5"/>
    <w:multiLevelType w:val="hybridMultilevel"/>
    <w:tmpl w:val="69A680A8"/>
    <w:lvl w:ilvl="0" w:tplc="036A4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56D8D"/>
    <w:multiLevelType w:val="hybridMultilevel"/>
    <w:tmpl w:val="1226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46E3A"/>
    <w:multiLevelType w:val="hybridMultilevel"/>
    <w:tmpl w:val="0B5A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9215A"/>
    <w:multiLevelType w:val="multilevel"/>
    <w:tmpl w:val="079E960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7">
    <w:nsid w:val="3E1D3031"/>
    <w:multiLevelType w:val="hybridMultilevel"/>
    <w:tmpl w:val="12A6AF3C"/>
    <w:lvl w:ilvl="0" w:tplc="9E6C2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234C6"/>
    <w:multiLevelType w:val="hybridMultilevel"/>
    <w:tmpl w:val="B94ADE1A"/>
    <w:lvl w:ilvl="0" w:tplc="16A8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463C2ACD"/>
    <w:multiLevelType w:val="hybridMultilevel"/>
    <w:tmpl w:val="8C76F964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9F276B"/>
    <w:multiLevelType w:val="hybridMultilevel"/>
    <w:tmpl w:val="B664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3452A"/>
    <w:multiLevelType w:val="hybridMultilevel"/>
    <w:tmpl w:val="5AC83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1E247F"/>
    <w:multiLevelType w:val="hybridMultilevel"/>
    <w:tmpl w:val="86E2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4076D"/>
    <w:multiLevelType w:val="hybridMultilevel"/>
    <w:tmpl w:val="19AC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F2826"/>
    <w:multiLevelType w:val="hybridMultilevel"/>
    <w:tmpl w:val="D4CA092C"/>
    <w:lvl w:ilvl="0" w:tplc="41361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17752"/>
    <w:multiLevelType w:val="singleLevel"/>
    <w:tmpl w:val="D06C401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lang w:val="x-none"/>
      </w:rPr>
    </w:lvl>
  </w:abstractNum>
  <w:abstractNum w:abstractNumId="28">
    <w:nsid w:val="56A949AA"/>
    <w:multiLevelType w:val="hybridMultilevel"/>
    <w:tmpl w:val="6DB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83F2F"/>
    <w:multiLevelType w:val="multilevel"/>
    <w:tmpl w:val="73C0059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i w:val="0"/>
        <w:iCs w:val="0"/>
        <w:sz w:val="32"/>
        <w:szCs w:val="3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113" w:hanging="113"/>
      </w:pPr>
      <w:rPr>
        <w:rFonts w:cs="Arial" w:hint="default"/>
        <w:b w:val="0"/>
        <w:bCs/>
        <w:i w:val="0"/>
        <w:sz w:val="24"/>
      </w:rPr>
    </w:lvl>
    <w:lvl w:ilvl="2">
      <w:start w:val="7"/>
      <w:numFmt w:val="decimal"/>
      <w:lvlText w:val="1.%3."/>
      <w:lvlJc w:val="left"/>
      <w:pPr>
        <w:tabs>
          <w:tab w:val="num" w:pos="567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1135" w:hanging="283"/>
      </w:pPr>
      <w:rPr>
        <w:rFonts w:cs="Arial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Times New Roman" w:hint="default"/>
        <w:color w:val="auto"/>
        <w:sz w:val="24"/>
        <w:szCs w:val="24"/>
      </w:rPr>
    </w:lvl>
    <w:lvl w:ilvl="5">
      <w:start w:val="2"/>
      <w:numFmt w:val="bullet"/>
      <w:lvlText w:val="-"/>
      <w:lvlJc w:val="left"/>
      <w:pPr>
        <w:tabs>
          <w:tab w:val="num" w:pos="1701"/>
        </w:tabs>
        <w:ind w:left="2098" w:hanging="298"/>
      </w:pPr>
      <w:rPr>
        <w:rFonts w:ascii="Arial" w:hAnsi="Arial" w:cs="Times New Roman" w:hint="default"/>
        <w:color w:val="auto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0">
    <w:nsid w:val="5CFD236F"/>
    <w:multiLevelType w:val="hybridMultilevel"/>
    <w:tmpl w:val="88DA8EE0"/>
    <w:lvl w:ilvl="0" w:tplc="AE22D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C302C"/>
    <w:multiLevelType w:val="hybridMultilevel"/>
    <w:tmpl w:val="65307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A23D5"/>
    <w:multiLevelType w:val="hybridMultilevel"/>
    <w:tmpl w:val="B3A2CE20"/>
    <w:lvl w:ilvl="0" w:tplc="5BA2BF6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6042AC"/>
    <w:multiLevelType w:val="hybridMultilevel"/>
    <w:tmpl w:val="04C0B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74702C"/>
    <w:multiLevelType w:val="hybridMultilevel"/>
    <w:tmpl w:val="127A35DA"/>
    <w:lvl w:ilvl="0" w:tplc="0C5EF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C84CD8"/>
    <w:multiLevelType w:val="hybridMultilevel"/>
    <w:tmpl w:val="9280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47489"/>
    <w:multiLevelType w:val="hybridMultilevel"/>
    <w:tmpl w:val="FD6801E8"/>
    <w:lvl w:ilvl="0" w:tplc="D3C60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185D1B"/>
    <w:multiLevelType w:val="hybridMultilevel"/>
    <w:tmpl w:val="EF1A3F14"/>
    <w:lvl w:ilvl="0" w:tplc="0C5EF4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92607"/>
    <w:multiLevelType w:val="hybridMultilevel"/>
    <w:tmpl w:val="5DC6DC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4"/>
  </w:num>
  <w:num w:numId="6">
    <w:abstractNumId w:val="37"/>
  </w:num>
  <w:num w:numId="7">
    <w:abstractNumId w:val="3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30"/>
  </w:num>
  <w:num w:numId="12">
    <w:abstractNumId w:val="19"/>
  </w:num>
  <w:num w:numId="13">
    <w:abstractNumId w:val="26"/>
  </w:num>
  <w:num w:numId="14">
    <w:abstractNumId w:val="8"/>
  </w:num>
  <w:num w:numId="15">
    <w:abstractNumId w:val="14"/>
  </w:num>
  <w:num w:numId="16">
    <w:abstractNumId w:val="36"/>
  </w:num>
  <w:num w:numId="17">
    <w:abstractNumId w:val="15"/>
  </w:num>
  <w:num w:numId="18">
    <w:abstractNumId w:val="34"/>
  </w:num>
  <w:num w:numId="19">
    <w:abstractNumId w:val="7"/>
  </w:num>
  <w:num w:numId="20">
    <w:abstractNumId w:val="11"/>
  </w:num>
  <w:num w:numId="21">
    <w:abstractNumId w:val="10"/>
  </w:num>
  <w:num w:numId="22">
    <w:abstractNumId w:val="21"/>
  </w:num>
  <w:num w:numId="23">
    <w:abstractNumId w:val="33"/>
  </w:num>
  <w:num w:numId="24">
    <w:abstractNumId w:val="22"/>
  </w:num>
  <w:num w:numId="25">
    <w:abstractNumId w:val="4"/>
  </w:num>
  <w:num w:numId="26">
    <w:abstractNumId w:val="9"/>
  </w:num>
  <w:num w:numId="27">
    <w:abstractNumId w:val="29"/>
  </w:num>
  <w:num w:numId="28">
    <w:abstractNumId w:val="16"/>
  </w:num>
  <w:num w:numId="29">
    <w:abstractNumId w:val="27"/>
  </w:num>
  <w:num w:numId="30">
    <w:abstractNumId w:val="20"/>
  </w:num>
  <w:num w:numId="31">
    <w:abstractNumId w:val="25"/>
  </w:num>
  <w:num w:numId="32">
    <w:abstractNumId w:val="3"/>
  </w:num>
  <w:num w:numId="33">
    <w:abstractNumId w:val="38"/>
  </w:num>
  <w:num w:numId="34">
    <w:abstractNumId w:val="32"/>
  </w:num>
  <w:num w:numId="35">
    <w:abstractNumId w:val="35"/>
  </w:num>
  <w:num w:numId="36">
    <w:abstractNumId w:val="6"/>
  </w:num>
  <w:num w:numId="37">
    <w:abstractNumId w:val="23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D"/>
    <w:rsid w:val="00085145"/>
    <w:rsid w:val="000900DF"/>
    <w:rsid w:val="000A1F5B"/>
    <w:rsid w:val="000C5F3B"/>
    <w:rsid w:val="001329EA"/>
    <w:rsid w:val="00146B3F"/>
    <w:rsid w:val="002A3DF1"/>
    <w:rsid w:val="002A5B6D"/>
    <w:rsid w:val="002B2601"/>
    <w:rsid w:val="002C3E96"/>
    <w:rsid w:val="002D604E"/>
    <w:rsid w:val="002F7255"/>
    <w:rsid w:val="00313B7F"/>
    <w:rsid w:val="00325E78"/>
    <w:rsid w:val="00330C5F"/>
    <w:rsid w:val="003337D2"/>
    <w:rsid w:val="00343C04"/>
    <w:rsid w:val="00370CCA"/>
    <w:rsid w:val="003B6A2E"/>
    <w:rsid w:val="003C760F"/>
    <w:rsid w:val="00422411"/>
    <w:rsid w:val="00444CAD"/>
    <w:rsid w:val="00450EFD"/>
    <w:rsid w:val="004568CD"/>
    <w:rsid w:val="00481C68"/>
    <w:rsid w:val="00491497"/>
    <w:rsid w:val="004B1CAE"/>
    <w:rsid w:val="004B5650"/>
    <w:rsid w:val="004B7701"/>
    <w:rsid w:val="004D689B"/>
    <w:rsid w:val="004F7982"/>
    <w:rsid w:val="00540AFA"/>
    <w:rsid w:val="00546B4B"/>
    <w:rsid w:val="00562BF4"/>
    <w:rsid w:val="00565FE8"/>
    <w:rsid w:val="00605327"/>
    <w:rsid w:val="00620485"/>
    <w:rsid w:val="00644B55"/>
    <w:rsid w:val="00645BDD"/>
    <w:rsid w:val="00693464"/>
    <w:rsid w:val="006A711D"/>
    <w:rsid w:val="006B41AA"/>
    <w:rsid w:val="006B72F9"/>
    <w:rsid w:val="00726FF8"/>
    <w:rsid w:val="007C7933"/>
    <w:rsid w:val="007D666B"/>
    <w:rsid w:val="00810018"/>
    <w:rsid w:val="00826E5B"/>
    <w:rsid w:val="00833CAF"/>
    <w:rsid w:val="00853E6A"/>
    <w:rsid w:val="008A258E"/>
    <w:rsid w:val="008B3934"/>
    <w:rsid w:val="008B3955"/>
    <w:rsid w:val="008B3EB6"/>
    <w:rsid w:val="008D385F"/>
    <w:rsid w:val="008D6410"/>
    <w:rsid w:val="00982A2B"/>
    <w:rsid w:val="00993258"/>
    <w:rsid w:val="009C06FB"/>
    <w:rsid w:val="009C47B0"/>
    <w:rsid w:val="009C5D45"/>
    <w:rsid w:val="009F0DCB"/>
    <w:rsid w:val="00A53907"/>
    <w:rsid w:val="00A65336"/>
    <w:rsid w:val="00A65867"/>
    <w:rsid w:val="00AB550B"/>
    <w:rsid w:val="00AC4ABD"/>
    <w:rsid w:val="00AD7F8B"/>
    <w:rsid w:val="00B04252"/>
    <w:rsid w:val="00B26A6F"/>
    <w:rsid w:val="00B36872"/>
    <w:rsid w:val="00BB2293"/>
    <w:rsid w:val="00BD5F8C"/>
    <w:rsid w:val="00C00D9C"/>
    <w:rsid w:val="00C01064"/>
    <w:rsid w:val="00C16757"/>
    <w:rsid w:val="00C5173F"/>
    <w:rsid w:val="00C8137A"/>
    <w:rsid w:val="00C8526B"/>
    <w:rsid w:val="00CA41DF"/>
    <w:rsid w:val="00CA7B62"/>
    <w:rsid w:val="00CB3C01"/>
    <w:rsid w:val="00CD7757"/>
    <w:rsid w:val="00CE760A"/>
    <w:rsid w:val="00D306F7"/>
    <w:rsid w:val="00D55E0C"/>
    <w:rsid w:val="00D73647"/>
    <w:rsid w:val="00DC74C3"/>
    <w:rsid w:val="00DE4049"/>
    <w:rsid w:val="00DE438F"/>
    <w:rsid w:val="00E348CA"/>
    <w:rsid w:val="00ED08EA"/>
    <w:rsid w:val="00EF5BA9"/>
    <w:rsid w:val="00F95A69"/>
    <w:rsid w:val="00FB5CEB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2E"/>
  </w:style>
  <w:style w:type="paragraph" w:styleId="Stopka">
    <w:name w:val="footer"/>
    <w:basedOn w:val="Normalny"/>
    <w:link w:val="StopkaZnak"/>
    <w:uiPriority w:val="99"/>
    <w:unhideWhenUsed/>
    <w:rsid w:val="003B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2E"/>
  </w:style>
  <w:style w:type="paragraph" w:customStyle="1" w:styleId="Default">
    <w:name w:val="Default"/>
    <w:rsid w:val="009F0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rsid w:val="00AB55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50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550B"/>
    <w:rPr>
      <w:rFonts w:ascii="Times New Roman" w:eastAsia="Batang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9AA0-B466-4AA3-8FD5-51FC8E5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o.kurpiel</cp:lastModifiedBy>
  <cp:revision>2</cp:revision>
  <cp:lastPrinted>2015-04-08T11:27:00Z</cp:lastPrinted>
  <dcterms:created xsi:type="dcterms:W3CDTF">2015-04-16T06:04:00Z</dcterms:created>
  <dcterms:modified xsi:type="dcterms:W3CDTF">2015-04-16T06:04:00Z</dcterms:modified>
</cp:coreProperties>
</file>